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3E447">
      <w:pPr>
        <w:rPr>
          <w:rFonts w:hint="eastAsia"/>
        </w:rPr>
      </w:pPr>
      <w:r>
        <w:rPr>
          <w:rFonts w:hint="eastAsia"/>
          <w:b/>
          <w:bCs/>
          <w:color w:val="4BACC6" w:themeColor="accent5"/>
          <w:sz w:val="56"/>
          <w:szCs w:val="56"/>
          <w14:textFill>
            <w14:solidFill>
              <w14:schemeClr w14:val="accent5"/>
            </w14:solidFill>
          </w14:textFill>
        </w:rPr>
        <w:drawing>
          <wp:anchor distT="0" distB="0" distL="114300" distR="114300" simplePos="0" relativeHeight="251659264" behindDoc="0" locked="0" layoutInCell="1" allowOverlap="1">
            <wp:simplePos x="0" y="0"/>
            <wp:positionH relativeFrom="column">
              <wp:posOffset>4949825</wp:posOffset>
            </wp:positionH>
            <wp:positionV relativeFrom="paragraph">
              <wp:posOffset>-639445</wp:posOffset>
            </wp:positionV>
            <wp:extent cx="1699260" cy="442595"/>
            <wp:effectExtent l="0" t="0" r="15240" b="14605"/>
            <wp:wrapNone/>
            <wp:docPr id="1643479222" name="图片 164347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79222" name="图片 16434792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260" cy="442595"/>
                    </a:xfrm>
                    <a:prstGeom prst="rect">
                      <a:avLst/>
                    </a:prstGeom>
                  </pic:spPr>
                </pic:pic>
              </a:graphicData>
            </a:graphic>
          </wp:anchor>
        </w:drawing>
      </w:r>
      <w:r>
        <w:rPr>
          <w:sz w:val="56"/>
        </w:rPr>
        <mc:AlternateContent>
          <mc:Choice Requires="wps">
            <w:drawing>
              <wp:anchor distT="0" distB="0" distL="114300" distR="114300" simplePos="0" relativeHeight="251665408" behindDoc="0" locked="0" layoutInCell="1" allowOverlap="1">
                <wp:simplePos x="0" y="0"/>
                <wp:positionH relativeFrom="column">
                  <wp:posOffset>-127000</wp:posOffset>
                </wp:positionH>
                <wp:positionV relativeFrom="page">
                  <wp:posOffset>1181100</wp:posOffset>
                </wp:positionV>
                <wp:extent cx="3003550" cy="1111250"/>
                <wp:effectExtent l="0" t="0" r="0" b="0"/>
                <wp:wrapNone/>
                <wp:docPr id="4" name="文本框 1"/>
                <wp:cNvGraphicFramePr/>
                <a:graphic xmlns:a="http://schemas.openxmlformats.org/drawingml/2006/main">
                  <a:graphicData uri="http://schemas.microsoft.com/office/word/2010/wordprocessingShape">
                    <wps:wsp>
                      <wps:cNvSpPr txBox="1"/>
                      <wps:spPr>
                        <a:xfrm>
                          <a:off x="0" y="0"/>
                          <a:ext cx="3003550" cy="1111250"/>
                        </a:xfrm>
                        <a:prstGeom prst="rect">
                          <a:avLst/>
                        </a:prstGeom>
                        <a:noFill/>
                        <a:ln w="6350">
                          <a:solidFill>
                            <a:srgbClr val="000000">
                              <a:alpha val="0"/>
                            </a:srgbClr>
                          </a:solidFill>
                        </a:ln>
                        <a:effectLst/>
                      </wps:spPr>
                      <wps:txbx>
                        <w:txbxContent>
                          <w:p w14:paraId="04C34CC5">
                            <w:pPr>
                              <w:jc w:val="left"/>
                              <w:rPr>
                                <w:rFonts w:hint="eastAsia"/>
                                <w:b/>
                                <w:bCs/>
                                <w:color w:val="5B9BD5"/>
                                <w:sz w:val="56"/>
                                <w:szCs w:val="56"/>
                              </w:rPr>
                            </w:pPr>
                            <w:r>
                              <w:rPr>
                                <w:rFonts w:hint="eastAsia"/>
                                <w:b/>
                                <w:bCs/>
                                <w:color w:val="5B9BD5"/>
                                <w:sz w:val="56"/>
                                <w:szCs w:val="56"/>
                              </w:rPr>
                              <w:t>T2XDE</w:t>
                            </w:r>
                          </w:p>
                          <w:p w14:paraId="5364C9F4">
                            <w:pPr>
                              <w:rPr>
                                <w:rFonts w:hint="eastAsia"/>
                                <w:color w:val="767171"/>
                                <w:sz w:val="36"/>
                                <w:szCs w:val="36"/>
                              </w:rPr>
                            </w:pPr>
                            <w:r>
                              <w:rPr>
                                <w:rFonts w:hint="eastAsia"/>
                                <w:color w:val="767171"/>
                                <w:sz w:val="36"/>
                                <w:szCs w:val="36"/>
                              </w:rPr>
                              <w:t>Intel Whitley双路标准主板</w:t>
                            </w:r>
                          </w:p>
                          <w:p w14:paraId="5CA46BCF">
                            <w:pPr>
                              <w:rPr>
                                <w:rFonts w:hint="eastAsia"/>
                                <w:color w:val="767171"/>
                                <w:sz w:val="36"/>
                                <w:szCs w:val="36"/>
                              </w:rPr>
                            </w:pPr>
                          </w:p>
                          <w:p w14:paraId="2AC8B9B2">
                            <w:pPr>
                              <w:rPr>
                                <w:rFonts w:hint="eastAsia"/>
                                <w:color w:val="767171"/>
                                <w:sz w:val="36"/>
                                <w:szCs w:val="3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0pt;margin-top:93pt;height:87.5pt;width:236.5pt;mso-position-vertical-relative:page;z-index:251665408;mso-width-relative:page;mso-height-relative:page;" filled="f" stroked="t" coordsize="21600,21600" o:gfxdata="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bC93jbAAAACwEAAA8AAAAAAAAAAQAgAAAAIgAAAGRycy9kb3ducmV2LnhtbFBLAQIUABQAAAAI&#10;AIdO4kBswOI1XAIAALsEAAAOAAAAAAAAAAEAIAAAACoBAABkcnMvZTJvRG9jLnhtbFBLBQYAAAAA&#10;BgAGAFkBAAD4BQAAAAA=&#10;">
                <v:fill on="f" focussize="0,0"/>
                <v:stroke weight="0.5pt" color="#000000" opacity="0f" joinstyle="round"/>
                <v:imagedata o:title=""/>
                <o:lock v:ext="edit" aspectratio="f"/>
                <v:textbox>
                  <w:txbxContent>
                    <w:p w14:paraId="04C34CC5">
                      <w:pPr>
                        <w:jc w:val="left"/>
                        <w:rPr>
                          <w:rFonts w:hint="eastAsia"/>
                          <w:b/>
                          <w:bCs/>
                          <w:color w:val="5B9BD5"/>
                          <w:sz w:val="56"/>
                          <w:szCs w:val="56"/>
                        </w:rPr>
                      </w:pPr>
                      <w:r>
                        <w:rPr>
                          <w:rFonts w:hint="eastAsia"/>
                          <w:b/>
                          <w:bCs/>
                          <w:color w:val="5B9BD5"/>
                          <w:sz w:val="56"/>
                          <w:szCs w:val="56"/>
                        </w:rPr>
                        <w:t>T2XDE</w:t>
                      </w:r>
                    </w:p>
                    <w:p w14:paraId="5364C9F4">
                      <w:pPr>
                        <w:rPr>
                          <w:rFonts w:hint="eastAsia"/>
                          <w:color w:val="767171"/>
                          <w:sz w:val="36"/>
                          <w:szCs w:val="36"/>
                        </w:rPr>
                      </w:pPr>
                      <w:r>
                        <w:rPr>
                          <w:rFonts w:hint="eastAsia"/>
                          <w:color w:val="767171"/>
                          <w:sz w:val="36"/>
                          <w:szCs w:val="36"/>
                        </w:rPr>
                        <w:t>Intel Whitley双路标准主板</w:t>
                      </w:r>
                    </w:p>
                    <w:p w14:paraId="5CA46BCF">
                      <w:pPr>
                        <w:rPr>
                          <w:rFonts w:hint="eastAsia"/>
                          <w:color w:val="767171"/>
                          <w:sz w:val="36"/>
                          <w:szCs w:val="36"/>
                        </w:rPr>
                      </w:pPr>
                    </w:p>
                    <w:p w14:paraId="2AC8B9B2">
                      <w:pPr>
                        <w:rPr>
                          <w:rFonts w:hint="eastAsia"/>
                          <w:color w:val="767171"/>
                          <w:sz w:val="36"/>
                          <w:szCs w:val="36"/>
                        </w:rPr>
                      </w:pPr>
                    </w:p>
                  </w:txbxContent>
                </v:textbox>
              </v:shape>
            </w:pict>
          </mc:Fallback>
        </mc:AlternateContent>
      </w:r>
      <w:r>
        <w:rPr>
          <w:rFonts w:hint="eastAsia"/>
          <w:color w:val="7F7F7F"/>
          <w:sz w:val="18"/>
          <w:szCs w:val="18"/>
        </w:rPr>
        <w:drawing>
          <wp:anchor distT="0" distB="0" distL="114300" distR="114300" simplePos="0" relativeHeight="251667456" behindDoc="0" locked="0" layoutInCell="1" allowOverlap="1">
            <wp:simplePos x="0" y="0"/>
            <wp:positionH relativeFrom="column">
              <wp:posOffset>4239260</wp:posOffset>
            </wp:positionH>
            <wp:positionV relativeFrom="paragraph">
              <wp:posOffset>349250</wp:posOffset>
            </wp:positionV>
            <wp:extent cx="2647950" cy="1700530"/>
            <wp:effectExtent l="0" t="0" r="0" b="0"/>
            <wp:wrapTopAndBottom/>
            <wp:docPr id="4258943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9437" name="图片 12"/>
                    <pic:cNvPicPr>
                      <a:picLocks noChangeAspect="1"/>
                    </pic:cNvPicPr>
                  </pic:nvPicPr>
                  <pic:blipFill>
                    <a:blip r:embed="rId8" cstate="print">
                      <a:extLst>
                        <a:ext uri="{28A0092B-C50C-407E-A947-70E740481C1C}">
                          <a14:useLocalDpi xmlns:a14="http://schemas.microsoft.com/office/drawing/2010/main" val="0"/>
                        </a:ext>
                      </a:extLst>
                    </a:blip>
                    <a:srcRect r="12468"/>
                    <a:stretch>
                      <a:fillRect/>
                    </a:stretch>
                  </pic:blipFill>
                  <pic:spPr>
                    <a:xfrm>
                      <a:off x="0" y="0"/>
                      <a:ext cx="2647950" cy="1700530"/>
                    </a:xfrm>
                    <a:prstGeom prst="rect">
                      <a:avLst/>
                    </a:prstGeom>
                    <a:ln>
                      <a:noFill/>
                    </a:ln>
                  </pic:spPr>
                </pic:pic>
              </a:graphicData>
            </a:graphic>
          </wp:anchor>
        </w:drawing>
      </w:r>
      <w:r>
        <w:rPr>
          <w:rFonts w:hint="eastAsia"/>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3670300</wp:posOffset>
                </wp:positionV>
                <wp:extent cx="6722745"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722745"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7.1pt;margin-top:289pt;height:0pt;width:529.35pt;z-index:251661312;mso-width-relative:page;mso-height-relative:page;" filled="f" stroked="t" coordsize="21600,21600" o:gfxdata="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VTym2gAAAAwBAAAPAAAAAAAAAAEAIAAAACIAAABkcnMvZG93bnJldi54bWxQSwECFAAU&#10;AAAACACHTuJAUdBQX+8BAADBAwAADgAAAAAAAAABACAAAAApAQAAZHJzL2Uyb0RvYy54bWxQSwUG&#10;AAAAAAYABgBZAQAAigUAAAAA&#10;">
                <v:fill on="f" focussize="0,0"/>
                <v:stroke weight="0.5pt" color="#4472C4"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6449060</wp:posOffset>
                </wp:positionH>
                <wp:positionV relativeFrom="paragraph">
                  <wp:posOffset>3328670</wp:posOffset>
                </wp:positionV>
                <wp:extent cx="179070" cy="143510"/>
                <wp:effectExtent l="17780" t="13335" r="12700" b="14605"/>
                <wp:wrapNone/>
                <wp:docPr id="37" name="直角三角形 37"/>
                <wp:cNvGraphicFramePr/>
                <a:graphic xmlns:a="http://schemas.openxmlformats.org/drawingml/2006/main">
                  <a:graphicData uri="http://schemas.microsoft.com/office/word/2010/wordprocessingShape">
                    <wps:wsp>
                      <wps:cNvSpPr/>
                      <wps:spPr>
                        <a:xfrm flipH="1">
                          <a:off x="0" y="0"/>
                          <a:ext cx="179070" cy="143510"/>
                        </a:xfrm>
                        <a:prstGeom prst="rtTriangle">
                          <a:avLst/>
                        </a:prstGeom>
                        <a:solidFill>
                          <a:srgbClr val="0E5B8F"/>
                        </a:solidFill>
                        <a:ln w="12700" cap="flat" cmpd="sng" algn="ctr">
                          <a:solidFill>
                            <a:srgbClr val="2F528F">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 type="#_x0000_t6" style="position:absolute;left:0pt;flip:x;margin-left:507.8pt;margin-top:262.1pt;height:11.3pt;width:14.1pt;z-index:251664384;v-text-anchor:middle;mso-width-relative:page;mso-height-relative:page;" fillcolor="#0E5B8F" filled="t" stroked="t" coordsize="21600,21600" o:gfxdata="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FGEVNoAAAANAQAADwAAAAAAAAABACAAAAAiAAAAZHJzL2Rvd25y&#10;ZXYueG1sUEsBAhQAFAAAAAgAh07iQGwggo+nAgAAPQUAAA4AAAAAAAAAAQAgAAAAKQEAAGRycy9l&#10;Mm9Eb2MueG1sUEsFBgAAAAAGAAYAWQEAAEIGAAAAAA==&#10;">
                <v:fill on="t" focussize="0,0"/>
                <v:stroke weight="1pt" color="#203A68" miterlimit="8" joinstyle="miter"/>
                <v:imagedata o:title=""/>
                <o:lock v:ext="edit" aspectratio="f"/>
              </v:shape>
            </w:pict>
          </mc:Fallback>
        </mc:AlternateContent>
      </w:r>
      <w:r>
        <w:rPr>
          <w:rFonts w:hint="eastAsia"/>
          <w:color w:val="7F7F7F"/>
          <w:sz w:val="18"/>
          <w:szCs w:val="18"/>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2390775</wp:posOffset>
                </wp:positionV>
                <wp:extent cx="6723380" cy="1081405"/>
                <wp:effectExtent l="0" t="0" r="1270" b="5080"/>
                <wp:wrapNone/>
                <wp:docPr id="15" name="矩形 15"/>
                <wp:cNvGraphicFramePr/>
                <a:graphic xmlns:a="http://schemas.openxmlformats.org/drawingml/2006/main">
                  <a:graphicData uri="http://schemas.microsoft.com/office/word/2010/wordprocessingShape">
                    <wps:wsp>
                      <wps:cNvSpPr/>
                      <wps:spPr>
                        <a:xfrm>
                          <a:off x="0" y="0"/>
                          <a:ext cx="6723380" cy="1081378"/>
                        </a:xfrm>
                        <a:prstGeom prst="rect">
                          <a:avLst/>
                        </a:prstGeom>
                        <a:solidFill>
                          <a:srgbClr val="5B9BD5"/>
                        </a:solidFill>
                        <a:ln w="12700" cap="flat" cmpd="sng" algn="ctr">
                          <a:noFill/>
                          <a:prstDash val="solid"/>
                          <a:miter lim="800000"/>
                        </a:ln>
                        <a:effectLst/>
                      </wps:spPr>
                      <wps:txbx>
                        <w:txbxContent>
                          <w:p w14:paraId="1785B423">
                            <w:pPr>
                              <w:keepNext w:val="0"/>
                              <w:keepLines w:val="0"/>
                              <w:widowControl/>
                              <w:suppressLineNumbers w:val="0"/>
                              <w:jc w:val="left"/>
                              <w:rPr>
                                <w:rFonts w:hint="eastAsia" w:ascii="微软雅黑" w:hAnsi="微软雅黑"/>
                                <w:color w:val="404040" w:themeColor="text1" w:themeTint="BF"/>
                                <w:sz w:val="18"/>
                                <w:szCs w:val="18"/>
                                <w14:textFill>
                                  <w14:solidFill>
                                    <w14:schemeClr w14:val="tx1">
                                      <w14:lumMod w14:val="75000"/>
                                      <w14:lumOff w14:val="25000"/>
                                    </w14:schemeClr>
                                  </w14:solidFill>
                                </w14:textFill>
                              </w:rPr>
                            </w:pP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T2XDE</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是同泰怡全自主研发的一款</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Intel</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双路服务器标准主板，该主板支持2颗第三代Intel至强可扩展处理器，40 cores，最大功率270W，支持16个DDR4内存</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16个内存通道</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 速率最高支持3200MT/s, 支持14个SATA 3.0, 支持6个USB 3.0+3个USB2.0, 支持2个M.2 接口，支持 6个标准PCIe插槽（5个PCIe 4.0 x16+1个PCIe 4.0 x8)，搭配 Aspeed AST2500 BMC管理芯片，</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基于</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Intel第三代</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处理器强大的计算和I/O能力，此主板可应用于高性能计算HPC、人工智能、云计算等场景。</w:t>
                            </w:r>
                          </w:p>
                        </w:txbxContent>
                      </wps:txbx>
                      <wps:bodyPr rot="0" spcFirstLastPara="0" vertOverflow="overflow" horzOverflow="overflow" vert="horz" wrap="square" lIns="180000" tIns="45720" rIns="180000" bIns="45720" numCol="1" spcCol="0" rtlCol="0" fromWordArt="0" anchor="ctr" anchorCtr="0" forceAA="0" compatLnSpc="1">
                        <a:noAutofit/>
                      </wps:bodyPr>
                    </wps:wsp>
                  </a:graphicData>
                </a:graphic>
              </wp:anchor>
            </w:drawing>
          </mc:Choice>
          <mc:Fallback>
            <w:pict>
              <v:rect id="_x0000_s1026" o:spid="_x0000_s1026" o:spt="1" style="position:absolute;left:0pt;margin-left:-7.2pt;margin-top:188.25pt;height:85.15pt;width:529.4pt;z-index:251659264;v-text-anchor:middle;mso-width-relative:page;mso-height-relative:page;" fillcolor="#5B9BD5" filled="t" stroked="f" coordsize="21600,21600" o:gfxdata="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ekGKcdsAAAAMAQAADwAAAAAAAAABACAA&#10;AAAiAAAAZHJzL2Rvd25yZXYueG1sUEsBAhQAFAAAAAgAh07iQN8QGRF8AgAA6QQAAA4AAAAAAAAA&#10;AQAgAAAAKgEAAGRycy9lMm9Eb2MueG1sUEsFBgAAAAAGAAYAWQEAABgGAAAAAA==&#10;">
                <v:fill on="t" focussize="0,0"/>
                <v:stroke on="f" weight="1pt" miterlimit="8" joinstyle="miter"/>
                <v:imagedata o:title=""/>
                <o:lock v:ext="edit" aspectratio="f"/>
                <v:textbox inset="5mm,1.27mm,5mm,1.27mm">
                  <w:txbxContent>
                    <w:p w14:paraId="1785B423">
                      <w:pPr>
                        <w:keepNext w:val="0"/>
                        <w:keepLines w:val="0"/>
                        <w:widowControl/>
                        <w:suppressLineNumbers w:val="0"/>
                        <w:jc w:val="left"/>
                        <w:rPr>
                          <w:rFonts w:hint="eastAsia" w:ascii="微软雅黑" w:hAnsi="微软雅黑"/>
                          <w:color w:val="404040" w:themeColor="text1" w:themeTint="BF"/>
                          <w:sz w:val="18"/>
                          <w:szCs w:val="18"/>
                          <w14:textFill>
                            <w14:solidFill>
                              <w14:schemeClr w14:val="tx1">
                                <w14:lumMod w14:val="75000"/>
                                <w14:lumOff w14:val="25000"/>
                              </w14:schemeClr>
                            </w14:solidFill>
                          </w14:textFill>
                        </w:rPr>
                      </w:pP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T2XDE</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是同泰怡全自主研发的一款</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Intel</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双路服务器标准主板，该主板支持2颗第三代Intel至强可扩展处理器，40 cores，最大功率270W，支持16个DDR4内存</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16个内存通道</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 速率最高支持3200MT/s, 支持14个SATA 3.0, 支持6个USB 3.0+3个USB2.0, 支持2个M.2 接口，支持 6个标准PCIe插槽（5个PCIe 4.0 x16+1个PCIe 4.0 x8)，搭配 Aspeed AST2500 BMC管理芯片，</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基于</w:t>
                      </w:r>
                      <w:r>
                        <w:rPr>
                          <w:rFonts w:hint="eastAsia" w:ascii="微软雅黑" w:hAnsi="微软雅黑"/>
                          <w:color w:val="404040" w:themeColor="text1" w:themeTint="BF"/>
                          <w:sz w:val="18"/>
                          <w:szCs w:val="18"/>
                          <w:lang w:val="en-US" w:eastAsia="zh-CN"/>
                          <w14:textFill>
                            <w14:solidFill>
                              <w14:schemeClr w14:val="tx1">
                                <w14:lumMod w14:val="75000"/>
                                <w14:lumOff w14:val="25000"/>
                              </w14:schemeClr>
                            </w14:solidFill>
                          </w14:textFill>
                        </w:rPr>
                        <w:t>Intel第三代</w:t>
                      </w:r>
                      <w:r>
                        <w:rPr>
                          <w:rFonts w:hint="eastAsia" w:ascii="微软雅黑" w:hAnsi="微软雅黑"/>
                          <w:color w:val="404040" w:themeColor="text1" w:themeTint="BF"/>
                          <w:sz w:val="18"/>
                          <w:szCs w:val="18"/>
                          <w14:textFill>
                            <w14:solidFill>
                              <w14:schemeClr w14:val="tx1">
                                <w14:lumMod w14:val="75000"/>
                                <w14:lumOff w14:val="25000"/>
                              </w14:schemeClr>
                            </w14:solidFill>
                          </w14:textFill>
                        </w:rPr>
                        <w:t>处理器强大的计算和I/O能力，此主板可应用于高性能计算HPC、人工智能、云计算等场景。</w:t>
                      </w:r>
                    </w:p>
                  </w:txbxContent>
                </v:textbox>
              </v:rect>
            </w:pict>
          </mc:Fallback>
        </mc:AlternateContent>
      </w:r>
      <w:r>
        <w:rPr>
          <w:rFonts w:hint="eastAsia"/>
          <w:color w:val="7F7F7F"/>
          <w:sz w:val="16"/>
          <w:szCs w:val="16"/>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1675765</wp:posOffset>
                </wp:positionV>
                <wp:extent cx="2854325" cy="0"/>
                <wp:effectExtent l="0" t="0" r="0" b="0"/>
                <wp:wrapNone/>
                <wp:docPr id="16" name="直接连接符 16"/>
                <wp:cNvGraphicFramePr/>
                <a:graphic xmlns:a="http://schemas.openxmlformats.org/drawingml/2006/main">
                  <a:graphicData uri="http://schemas.microsoft.com/office/word/2010/wordprocessingShape">
                    <wps:wsp>
                      <wps:cNvCnPr/>
                      <wps:spPr>
                        <a:xfrm flipV="1">
                          <a:off x="0" y="0"/>
                          <a:ext cx="2854518" cy="0"/>
                        </a:xfrm>
                        <a:prstGeom prst="line">
                          <a:avLst/>
                        </a:prstGeom>
                        <a:noFill/>
                        <a:ln w="1270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flip:y;margin-left:-2.8pt;margin-top:131.95pt;height:0pt;width:224.75pt;z-index:251663360;mso-width-relative:page;mso-height-relative:page;" filled="f" stroked="t" coordsize="21600,21600" o:gfxdata="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8WxGrVAAAACgEAAA8AAAAAAAAAAQAgAAAAIgAAAGRycy9kb3ducmV2LnhtbFBLAQIU&#10;ABQAAAAIAIdO4kDlwvUs9gEAAMwDAAAOAAAAAAAAAAEAIAAAACQBAABkcnMvZTJvRG9jLnhtbFBL&#10;BQYAAAAABgAGAFkBAACMBQAAAAA=&#10;">
                <v:fill on="f" focussize="0,0"/>
                <v:stroke weight="1pt" color="#4472C4" miterlimit="8" joinstyle="miter"/>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-609600</wp:posOffset>
                </wp:positionH>
                <wp:positionV relativeFrom="paragraph">
                  <wp:posOffset>6471920</wp:posOffset>
                </wp:positionV>
                <wp:extent cx="0" cy="323850"/>
                <wp:effectExtent l="38100" t="0" r="38100" b="0"/>
                <wp:wrapNone/>
                <wp:docPr id="67" name="直接连接符 66"/>
                <wp:cNvGraphicFramePr/>
                <a:graphic xmlns:a="http://schemas.openxmlformats.org/drawingml/2006/main">
                  <a:graphicData uri="http://schemas.microsoft.com/office/word/2010/wordprocessingShape">
                    <wps:wsp>
                      <wps:cNvCnPr/>
                      <wps:spPr>
                        <a:xfrm>
                          <a:off x="533400" y="7386320"/>
                          <a:ext cx="0" cy="323850"/>
                        </a:xfrm>
                        <a:prstGeom prst="line">
                          <a:avLst/>
                        </a:prstGeom>
                        <a:noFill/>
                        <a:ln w="76200" cap="flat" cmpd="sng" algn="ctr">
                          <a:solidFill>
                            <a:srgbClr val="FFFFFF"/>
                          </a:solidFill>
                          <a:prstDash val="solid"/>
                          <a:miter lim="800000"/>
                        </a:ln>
                        <a:effectLst/>
                      </wps:spPr>
                      <wps:bodyPr/>
                    </wps:wsp>
                  </a:graphicData>
                </a:graphic>
              </wp:anchor>
            </w:drawing>
          </mc:Choice>
          <mc:Fallback>
            <w:pict>
              <v:line id="直接连接符 66" o:spid="_x0000_s1026" o:spt="20" style="position:absolute;left:0pt;margin-left:-48pt;margin-top:509.6pt;height:25.5pt;width:0pt;z-index:251671552;mso-width-relative:page;mso-height-relative:page;" filled="f" stroked="t" coordsize="21600,21600" o:gfxdata="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iesj9kAAAANAQAADwAAAAAAAAABACAAAAAiAAAAZHJzL2Rvd25yZXYueG1s&#10;UEsBAhQAFAAAAAgAh07iQDku/HP3AQAAzAMAAA4AAAAAAAAAAQAgAAAAKAEAAGRycy9lMm9Eb2Mu&#10;eG1sUEsFBgAAAAAGAAYAWQEAAJEFAAAAAA==&#10;">
                <v:fill on="f" focussize="0,0"/>
                <v:stroke weight="6pt" color="#FFFFFF" miterlimit="8" joinstyle="miter"/>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-609600</wp:posOffset>
                </wp:positionH>
                <wp:positionV relativeFrom="paragraph">
                  <wp:posOffset>5924550</wp:posOffset>
                </wp:positionV>
                <wp:extent cx="0" cy="323850"/>
                <wp:effectExtent l="38100" t="0" r="38100" b="0"/>
                <wp:wrapNone/>
                <wp:docPr id="66" name="直接连接符 65"/>
                <wp:cNvGraphicFramePr/>
                <a:graphic xmlns:a="http://schemas.openxmlformats.org/drawingml/2006/main">
                  <a:graphicData uri="http://schemas.microsoft.com/office/word/2010/wordprocessingShape">
                    <wps:wsp>
                      <wps:cNvCnPr/>
                      <wps:spPr>
                        <a:xfrm>
                          <a:off x="533400" y="6838950"/>
                          <a:ext cx="0" cy="323850"/>
                        </a:xfrm>
                        <a:prstGeom prst="line">
                          <a:avLst/>
                        </a:prstGeom>
                        <a:noFill/>
                        <a:ln w="76200" cap="flat" cmpd="sng" algn="ctr">
                          <a:solidFill>
                            <a:srgbClr val="FFFFFF"/>
                          </a:solidFill>
                          <a:prstDash val="solid"/>
                          <a:miter lim="800000"/>
                        </a:ln>
                        <a:effectLst/>
                      </wps:spPr>
                      <wps:bodyPr/>
                    </wps:wsp>
                  </a:graphicData>
                </a:graphic>
              </wp:anchor>
            </w:drawing>
          </mc:Choice>
          <mc:Fallback>
            <w:pict>
              <v:line id="直接连接符 65" o:spid="_x0000_s1026" o:spt="20" style="position:absolute;left:0pt;margin-left:-48pt;margin-top:466.5pt;height:25.5pt;width:0pt;z-index:251670528;mso-width-relative:page;mso-height-relative:page;" filled="f" stroked="t" coordsize="21600,21600" o:gfxdata="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pOw9dkAAAALAQAADwAAAAAAAAABACAAAAAiAAAAZHJzL2Rvd25yZXYueG1s&#10;UEsBAhQAFAAAAAgAh07iQN+Cidf3AQAAzAMAAA4AAAAAAAAAAQAgAAAAKAEAAGRycy9lMm9Eb2Mu&#10;eG1sUEsFBgAAAAAGAAYAWQEAAJEFAAAAAA==&#10;">
                <v:fill on="f" focussize="0,0"/>
                <v:stroke weight="6pt" color="#FFFFFF" miterlimit="8" joinstyle="miter"/>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-609600</wp:posOffset>
                </wp:positionH>
                <wp:positionV relativeFrom="paragraph">
                  <wp:posOffset>5377180</wp:posOffset>
                </wp:positionV>
                <wp:extent cx="0" cy="323850"/>
                <wp:effectExtent l="38100" t="0" r="38100" b="0"/>
                <wp:wrapNone/>
                <wp:docPr id="65" name="直接连接符 64"/>
                <wp:cNvGraphicFramePr/>
                <a:graphic xmlns:a="http://schemas.openxmlformats.org/drawingml/2006/main">
                  <a:graphicData uri="http://schemas.microsoft.com/office/word/2010/wordprocessingShape">
                    <wps:wsp>
                      <wps:cNvCnPr/>
                      <wps:spPr>
                        <a:xfrm>
                          <a:off x="533400" y="6291580"/>
                          <a:ext cx="0" cy="323850"/>
                        </a:xfrm>
                        <a:prstGeom prst="line">
                          <a:avLst/>
                        </a:prstGeom>
                        <a:noFill/>
                        <a:ln w="76200" cap="flat" cmpd="sng" algn="ctr">
                          <a:solidFill>
                            <a:srgbClr val="FFFFFF"/>
                          </a:solidFill>
                          <a:prstDash val="solid"/>
                          <a:miter lim="800000"/>
                        </a:ln>
                        <a:effectLst/>
                      </wps:spPr>
                      <wps:bodyPr/>
                    </wps:wsp>
                  </a:graphicData>
                </a:graphic>
              </wp:anchor>
            </w:drawing>
          </mc:Choice>
          <mc:Fallback>
            <w:pict>
              <v:line id="直接连接符 64" o:spid="_x0000_s1026" o:spt="20" style="position:absolute;left:0pt;margin-left:-48pt;margin-top:423.4pt;height:25.5pt;width:0pt;z-index:251669504;mso-width-relative:page;mso-height-relative:page;" filled="f" stroked="t" coordsize="21600,21600" o:gfxdata="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kvXkzZAAAACwEAAA8AAAAAAAAAAQAgAAAAIgAAAGRycy9kb3ducmV2Lnht&#10;bFBLAQIUABQAAAAIAIdO4kB79chb+AEAAMwDAAAOAAAAAAAAAAEAIAAAACgBAABkcnMvZTJvRG9j&#10;LnhtbFBLBQYAAAAABgAGAFkBAACSBQAAAAA=&#10;">
                <v:fill on="f" focussize="0,0"/>
                <v:stroke weight="6pt" color="#FFFFFF" miterlimit="8" joinstyle="miter"/>
                <v:imagedata o:title=""/>
                <o:lock v:ext="edit" aspectratio="f"/>
              </v:line>
            </w:pict>
          </mc:Fallback>
        </mc:AlternateConten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14:paraId="5938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56" w:type="dxa"/>
          </w:tcPr>
          <w:p w14:paraId="1AB950A9">
            <w:pPr>
              <w:rPr>
                <w:b/>
                <w:bCs/>
                <w:color w:val="5B9BD5"/>
                <w:sz w:val="56"/>
                <w:szCs w:val="56"/>
              </w:rPr>
            </w:pPr>
          </w:p>
          <w:p w14:paraId="1A29B06C">
            <w:pPr>
              <w:rPr>
                <w:rFonts w:hint="eastAsia"/>
                <w:b/>
                <w:bCs/>
                <w:color w:val="5B9BD5"/>
                <w:sz w:val="56"/>
                <w:szCs w:val="56"/>
              </w:rPr>
            </w:pPr>
          </w:p>
          <w:p w14:paraId="52582734">
            <w:pPr>
              <w:jc w:val="left"/>
              <w:rPr>
                <w:rFonts w:hint="eastAsia"/>
                <w:color w:val="7F7F7F"/>
                <w:sz w:val="18"/>
                <w:szCs w:val="18"/>
              </w:rPr>
            </w:pPr>
          </w:p>
          <w:p w14:paraId="0EF8FC97">
            <w:pPr>
              <w:jc w:val="left"/>
              <w:rPr>
                <w:rFonts w:hint="eastAsia"/>
                <w:color w:val="7F7F7F"/>
                <w:sz w:val="18"/>
                <w:szCs w:val="18"/>
              </w:rPr>
            </w:pPr>
          </w:p>
          <w:p w14:paraId="1AE4DE7E">
            <w:pPr>
              <w:jc w:val="left"/>
              <w:rPr>
                <w:rFonts w:hint="eastAsia"/>
                <w:color w:val="7F7F7F"/>
                <w:sz w:val="18"/>
                <w:szCs w:val="18"/>
              </w:rPr>
            </w:pPr>
          </w:p>
        </w:tc>
      </w:tr>
    </w:tbl>
    <w:p w14:paraId="608D3228">
      <w:pPr>
        <w:spacing w:after="312" w:afterLines="100"/>
        <w:rPr>
          <w:rFonts w:hint="eastAsia"/>
        </w:rPr>
        <w:sectPr>
          <w:headerReference r:id="rId5" w:type="default"/>
          <w:pgSz w:w="11906" w:h="16838"/>
          <w:pgMar w:top="426" w:right="720" w:bottom="720" w:left="720" w:header="851" w:footer="992" w:gutter="0"/>
          <w:cols w:space="720" w:num="1"/>
          <w:docGrid w:type="lines" w:linePitch="312" w:charSpace="0"/>
        </w:sectPr>
      </w:pPr>
    </w:p>
    <w:p w14:paraId="23CA1A33">
      <w:pPr>
        <w:spacing w:before="156" w:beforeLines="50" w:after="156" w:afterLines="50"/>
        <w:ind w:firstLine="779" w:firstLineChars="371"/>
        <w:jc w:val="left"/>
        <w:rPr>
          <w:rFonts w:hint="eastAsia"/>
          <w:sz w:val="22"/>
          <w:szCs w:val="24"/>
        </w:rPr>
      </w:pPr>
      <w:r>
        <w:rPr>
          <w:b/>
          <w:color w:val="5B9BD5"/>
        </w:rPr>
        <w:drawing>
          <wp:anchor distT="0" distB="0" distL="114300" distR="114300" simplePos="0" relativeHeight="251660288" behindDoc="0" locked="0" layoutInCell="1" allowOverlap="1">
            <wp:simplePos x="0" y="0"/>
            <wp:positionH relativeFrom="column">
              <wp:posOffset>28575</wp:posOffset>
            </wp:positionH>
            <wp:positionV relativeFrom="paragraph">
              <wp:posOffset>31750</wp:posOffset>
            </wp:positionV>
            <wp:extent cx="332740" cy="333375"/>
            <wp:effectExtent l="0" t="0" r="10160" b="9525"/>
            <wp:wrapNone/>
            <wp:docPr id="1" name="图片 3" descr="C:\Users\tty\Desktop\cpu,处理器,中央处理器,芯片.pngcpu,处理器,中央处理器,芯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tty\Desktop\cpu,处理器,中央处理器,芯片.pngcpu,处理器,中央处理器,芯片"/>
                    <pic:cNvPicPr>
                      <a:picLocks noChangeAspect="1"/>
                    </pic:cNvPicPr>
                  </pic:nvPicPr>
                  <pic:blipFill>
                    <a:blip r:embed="rId9"/>
                    <a:stretch>
                      <a:fillRect/>
                    </a:stretch>
                  </pic:blipFill>
                  <pic:spPr>
                    <a:xfrm>
                      <a:off x="0" y="0"/>
                      <a:ext cx="332740" cy="333375"/>
                    </a:xfrm>
                    <a:prstGeom prst="rect">
                      <a:avLst/>
                    </a:prstGeom>
                    <a:noFill/>
                    <a:ln>
                      <a:noFill/>
                    </a:ln>
                  </pic:spPr>
                </pic:pic>
              </a:graphicData>
            </a:graphic>
          </wp:anchor>
        </w:drawing>
      </w:r>
      <w:r>
        <w:rPr>
          <w:rFonts w:hint="eastAsia"/>
          <w:b/>
          <w:color w:val="5B9BD5"/>
          <w:sz w:val="28"/>
          <w:szCs w:val="28"/>
        </w:rPr>
        <w:t>强劲性能</w:t>
      </w:r>
    </w:p>
    <w:p w14:paraId="1B5BDF0F">
      <w:pPr>
        <w:pStyle w:val="30"/>
        <w:numPr>
          <w:ilvl w:val="0"/>
          <w:numId w:val="2"/>
        </w:numPr>
        <w:spacing w:after="156" w:afterLines="50"/>
        <w:ind w:left="0" w:firstLine="85" w:firstLineChars="0"/>
        <w:jc w:val="left"/>
        <w:rPr>
          <w:rFonts w:hint="eastAsia"/>
          <w:color w:val="7F7F7F"/>
          <w:sz w:val="18"/>
          <w:szCs w:val="18"/>
        </w:rPr>
      </w:pPr>
      <w:r>
        <w:rPr>
          <w:rFonts w:hint="eastAsia"/>
          <w:color w:val="7F7F7F"/>
          <w:sz w:val="18"/>
          <w:szCs w:val="18"/>
        </w:rPr>
        <w:t xml:space="preserve">支持2颗第三代英特尔®至强®可扩展处理器，支持最高270W TDP，计算性能强劲； </w:t>
      </w:r>
    </w:p>
    <w:p w14:paraId="2E8915B2">
      <w:pPr>
        <w:pStyle w:val="30"/>
        <w:numPr>
          <w:ilvl w:val="0"/>
          <w:numId w:val="2"/>
        </w:numPr>
        <w:spacing w:after="156" w:afterLines="50"/>
        <w:ind w:left="0" w:firstLine="85" w:firstLineChars="0"/>
        <w:jc w:val="left"/>
        <w:rPr>
          <w:rFonts w:hint="eastAsia"/>
          <w:color w:val="7F7F7F"/>
          <w:sz w:val="18"/>
          <w:szCs w:val="18"/>
        </w:rPr>
      </w:pPr>
      <w:r>
        <w:rPr>
          <w:rFonts w:hint="eastAsia"/>
          <w:color w:val="7F7F7F"/>
          <w:sz w:val="18"/>
          <w:szCs w:val="18"/>
        </w:rPr>
        <w:t>支持16个DDR4内存，1DPC，频率最高可达3200MT/s，支持RDIMM/LRDIMM/3DS RDIMM/3DS LRDIMM。</w:t>
      </w:r>
    </w:p>
    <w:p w14:paraId="5C121FEF">
      <w:pPr>
        <w:rPr>
          <w:rFonts w:hint="eastAsia"/>
          <w:color w:val="7F7F7F"/>
          <w:sz w:val="18"/>
          <w:szCs w:val="18"/>
        </w:rPr>
      </w:pPr>
      <w:r>
        <w:rPr>
          <w:color w:val="7F7F7F"/>
        </w:rPr>
        <w:drawing>
          <wp:anchor distT="0" distB="0" distL="114300" distR="114300" simplePos="0" relativeHeight="251664384" behindDoc="0" locked="0" layoutInCell="1" allowOverlap="1">
            <wp:simplePos x="0" y="0"/>
            <wp:positionH relativeFrom="column">
              <wp:posOffset>26670</wp:posOffset>
            </wp:positionH>
            <wp:positionV relativeFrom="paragraph">
              <wp:posOffset>285750</wp:posOffset>
            </wp:positionV>
            <wp:extent cx="332740" cy="332740"/>
            <wp:effectExtent l="0" t="0" r="10160" b="10795"/>
            <wp:wrapNone/>
            <wp:docPr id="5" name="图片 4" descr="C:\Users\tty\Desktop\扩展 (2).png扩展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tty\Desktop\扩展 (2).png扩展 (2)"/>
                    <pic:cNvPicPr>
                      <a:picLocks noChangeAspect="1"/>
                    </pic:cNvPicPr>
                  </pic:nvPicPr>
                  <pic:blipFill>
                    <a:blip r:embed="rId10"/>
                    <a:stretch>
                      <a:fillRect/>
                    </a:stretch>
                  </pic:blipFill>
                  <pic:spPr>
                    <a:xfrm>
                      <a:off x="0" y="0"/>
                      <a:ext cx="332740" cy="332740"/>
                    </a:xfrm>
                    <a:prstGeom prst="rect">
                      <a:avLst/>
                    </a:prstGeom>
                    <a:noFill/>
                    <a:ln>
                      <a:noFill/>
                    </a:ln>
                  </pic:spPr>
                </pic:pic>
              </a:graphicData>
            </a:graphic>
          </wp:anchor>
        </w:drawing>
      </w:r>
    </w:p>
    <w:p w14:paraId="3E5FFE99">
      <w:pPr>
        <w:spacing w:before="156" w:beforeLines="50" w:after="156" w:afterLines="50"/>
        <w:ind w:firstLine="840" w:firstLineChars="300"/>
        <w:jc w:val="left"/>
        <w:rPr>
          <w:rFonts w:hint="eastAsia"/>
          <w:b/>
          <w:color w:val="ED7D31"/>
          <w:sz w:val="28"/>
          <w:szCs w:val="28"/>
        </w:rPr>
      </w:pPr>
      <w:r>
        <w:rPr>
          <w:rFonts w:hint="eastAsia"/>
          <w:b/>
          <w:color w:val="5B9BD5"/>
          <w:sz w:val="28"/>
          <w:szCs w:val="28"/>
        </w:rPr>
        <w:t>配置灵活 扩展性强</w:t>
      </w:r>
    </w:p>
    <w:p w14:paraId="03B70735">
      <w:pPr>
        <w:pStyle w:val="30"/>
        <w:numPr>
          <w:ilvl w:val="0"/>
          <w:numId w:val="2"/>
        </w:numPr>
        <w:spacing w:after="156" w:afterLines="50"/>
        <w:ind w:left="0" w:firstLine="85" w:firstLineChars="0"/>
        <w:jc w:val="left"/>
        <w:rPr>
          <w:rFonts w:hint="eastAsia"/>
          <w:color w:val="7F7F7F"/>
          <w:sz w:val="18"/>
          <w:szCs w:val="18"/>
        </w:rPr>
      </w:pPr>
      <w:r>
        <w:rPr>
          <w:rFonts w:hint="eastAsia"/>
          <w:color w:val="7F7F7F"/>
          <w:sz w:val="18"/>
          <w:szCs w:val="18"/>
        </w:rPr>
        <w:t>存储接口丰富，支持14个板载SATA 3.0+8个NVMe+2个M.2;</w:t>
      </w:r>
    </w:p>
    <w:p w14:paraId="1F9C24A4">
      <w:pPr>
        <w:pStyle w:val="30"/>
        <w:numPr>
          <w:ilvl w:val="0"/>
          <w:numId w:val="2"/>
        </w:numPr>
        <w:spacing w:after="156" w:afterLines="50"/>
        <w:ind w:left="0" w:firstLine="85" w:firstLineChars="0"/>
        <w:jc w:val="left"/>
        <w:rPr>
          <w:rFonts w:hint="eastAsia"/>
          <w:color w:val="7F7F7F"/>
          <w:sz w:val="18"/>
          <w:szCs w:val="18"/>
        </w:rPr>
      </w:pPr>
      <w:r>
        <w:rPr>
          <w:rFonts w:hint="eastAsia"/>
          <w:color w:val="7F7F7F"/>
          <w:sz w:val="18"/>
          <w:szCs w:val="18"/>
        </w:rPr>
        <w:t>支持6个标准PCIe 4.0扩展槽；</w:t>
      </w:r>
    </w:p>
    <w:p w14:paraId="44367DBF">
      <w:pPr>
        <w:pStyle w:val="30"/>
        <w:numPr>
          <w:ilvl w:val="0"/>
          <w:numId w:val="2"/>
        </w:numPr>
        <w:spacing w:after="156" w:afterLines="50"/>
        <w:ind w:left="0" w:firstLine="85" w:firstLineChars="0"/>
        <w:jc w:val="left"/>
        <w:rPr>
          <w:rFonts w:hint="eastAsia"/>
          <w:color w:val="7F7F7F"/>
          <w:sz w:val="18"/>
          <w:szCs w:val="18"/>
        </w:rPr>
      </w:pPr>
      <w:r>
        <w:rPr>
          <w:rFonts w:hint="eastAsia"/>
          <w:color w:val="7F7F7F"/>
          <w:sz w:val="18"/>
          <w:szCs w:val="18"/>
        </w:rPr>
        <w:t>板载支持双千兆网络接口。</w:t>
      </w:r>
    </w:p>
    <w:p w14:paraId="7982DDE0">
      <w:pPr>
        <w:rPr>
          <w:rFonts w:hint="eastAsia"/>
        </w:rPr>
      </w:pPr>
    </w:p>
    <w:p w14:paraId="2C86E43F">
      <w:pPr>
        <w:spacing w:after="156" w:afterLines="50"/>
        <w:rPr>
          <w:rFonts w:hint="eastAsia"/>
          <w:b/>
          <w:color w:val="5B9BD5"/>
          <w:sz w:val="28"/>
          <w:szCs w:val="28"/>
        </w:rPr>
      </w:pPr>
      <w:r>
        <w:rPr>
          <w:b/>
          <w:color w:val="ED7D31"/>
          <w:sz w:val="28"/>
          <w:szCs w:val="28"/>
        </w:rPr>
        <w:drawing>
          <wp:anchor distT="0" distB="0" distL="114300" distR="114300" simplePos="0" relativeHeight="251666432" behindDoc="0" locked="0" layoutInCell="1" allowOverlap="1">
            <wp:simplePos x="0" y="0"/>
            <wp:positionH relativeFrom="column">
              <wp:posOffset>38100</wp:posOffset>
            </wp:positionH>
            <wp:positionV relativeFrom="paragraph">
              <wp:posOffset>159385</wp:posOffset>
            </wp:positionV>
            <wp:extent cx="396240" cy="396240"/>
            <wp:effectExtent l="0" t="0" r="3810" b="3810"/>
            <wp:wrapSquare wrapText="bothSides"/>
            <wp:docPr id="6" name="图片 7" descr="C:\Users\tty\Desktop\可靠性试验申请流程.png可靠性试验申请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C:\Users\tty\Desktop\可靠性试验申请流程.png可靠性试验申请流程"/>
                    <pic:cNvPicPr>
                      <a:picLocks noChangeAspect="1"/>
                    </pic:cNvPicPr>
                  </pic:nvPicPr>
                  <pic:blipFill>
                    <a:blip r:embed="rId11"/>
                    <a:stretch>
                      <a:fillRect/>
                    </a:stretch>
                  </pic:blipFill>
                  <pic:spPr>
                    <a:xfrm>
                      <a:off x="0" y="0"/>
                      <a:ext cx="396240" cy="396240"/>
                    </a:xfrm>
                    <a:prstGeom prst="rect">
                      <a:avLst/>
                    </a:prstGeom>
                    <a:noFill/>
                    <a:ln>
                      <a:noFill/>
                    </a:ln>
                  </pic:spPr>
                </pic:pic>
              </a:graphicData>
            </a:graphic>
          </wp:anchor>
        </w:drawing>
      </w:r>
      <w:r>
        <w:rPr>
          <w:color w:val="7F7F7F"/>
          <w:sz w:val="18"/>
          <w:szCs w:val="18"/>
        </w:rPr>
        <w:cr/>
      </w:r>
      <w:r>
        <w:rPr>
          <w:rFonts w:hint="eastAsia"/>
          <w:b/>
          <w:color w:val="5B9BD5"/>
          <w:sz w:val="28"/>
          <w:szCs w:val="28"/>
        </w:rPr>
        <w:t xml:space="preserve">稳定可靠 </w:t>
      </w:r>
    </w:p>
    <w:p w14:paraId="4DEF00C1">
      <w:pPr>
        <w:pStyle w:val="30"/>
        <w:numPr>
          <w:ilvl w:val="0"/>
          <w:numId w:val="2"/>
        </w:numPr>
        <w:spacing w:after="156" w:afterLines="50"/>
        <w:ind w:left="0" w:firstLine="85" w:firstLineChars="0"/>
        <w:jc w:val="left"/>
        <w:rPr>
          <w:rFonts w:hint="eastAsia"/>
          <w:color w:val="7F7F7F"/>
          <w:sz w:val="18"/>
          <w:szCs w:val="18"/>
        </w:rPr>
      </w:pPr>
      <w:r>
        <w:rPr>
          <w:rFonts w:hint="eastAsia"/>
          <w:color w:val="7F7F7F"/>
          <w:sz w:val="18"/>
          <w:szCs w:val="18"/>
        </w:rPr>
        <w:t>主板元器件高规格选型，可支撑系统长期稳定运行；</w:t>
      </w:r>
    </w:p>
    <w:p w14:paraId="64FCCAF8">
      <w:pPr>
        <w:pStyle w:val="30"/>
        <w:numPr>
          <w:ilvl w:val="0"/>
          <w:numId w:val="2"/>
        </w:numPr>
        <w:spacing w:after="156" w:afterLines="50"/>
        <w:ind w:left="0" w:firstLine="85" w:firstLineChars="0"/>
        <w:jc w:val="left"/>
        <w:rPr>
          <w:rFonts w:hint="eastAsia"/>
          <w:color w:val="7F7F7F"/>
          <w:sz w:val="18"/>
          <w:szCs w:val="18"/>
        </w:rPr>
      </w:pPr>
      <w:r>
        <w:rPr>
          <w:rFonts w:hint="eastAsia"/>
          <w:color w:val="7F7F7F"/>
          <w:sz w:val="18"/>
          <w:szCs w:val="18"/>
        </w:rPr>
        <w:t>集成智能管理芯片，提供开放的管理平台，支持IPMI2.0管理协议；</w:t>
      </w:r>
    </w:p>
    <w:p w14:paraId="3ED8B6F4">
      <w:pPr>
        <w:pStyle w:val="30"/>
        <w:numPr>
          <w:ilvl w:val="0"/>
          <w:numId w:val="2"/>
        </w:numPr>
        <w:spacing w:after="156" w:afterLines="50"/>
        <w:ind w:left="0" w:firstLine="85" w:firstLineChars="0"/>
        <w:jc w:val="left"/>
        <w:rPr>
          <w:color w:val="7F7F7F"/>
          <w:sz w:val="18"/>
          <w:szCs w:val="18"/>
        </w:rPr>
      </w:pPr>
      <w:r>
        <w:rPr>
          <w:rFonts w:hint="eastAsia"/>
          <w:color w:val="7F7F7F"/>
          <w:sz w:val="18"/>
          <w:szCs w:val="18"/>
        </w:rPr>
        <w:t>支持远程KVM、虚拟媒介、关键部件状态监控、异常报警等各种管理功能。</w:t>
      </w:r>
    </w:p>
    <w:p w14:paraId="52AE53F1">
      <w:pPr>
        <w:pStyle w:val="30"/>
        <w:spacing w:after="156" w:afterLines="50"/>
        <w:ind w:left="85" w:firstLine="0" w:firstLineChars="0"/>
        <w:jc w:val="left"/>
        <w:rPr>
          <w:color w:val="7F7F7F"/>
          <w:sz w:val="18"/>
          <w:szCs w:val="18"/>
        </w:rPr>
      </w:pPr>
    </w:p>
    <w:p w14:paraId="4A1AA67E">
      <w:pPr>
        <w:pStyle w:val="30"/>
        <w:spacing w:after="156" w:afterLines="50"/>
        <w:ind w:left="85" w:firstLine="0" w:firstLineChars="0"/>
        <w:jc w:val="left"/>
        <w:rPr>
          <w:rFonts w:hint="eastAsia"/>
          <w:color w:val="7F7F7F"/>
          <w:sz w:val="18"/>
          <w:szCs w:val="18"/>
        </w:rPr>
      </w:pPr>
    </w:p>
    <w:p w14:paraId="1AEF74A0">
      <w:pPr>
        <w:pStyle w:val="30"/>
        <w:spacing w:after="156" w:afterLines="50"/>
        <w:ind w:firstLine="0" w:firstLineChars="0"/>
        <w:jc w:val="left"/>
        <w:rPr>
          <w:rFonts w:hint="eastAsia"/>
          <w:color w:val="7F7F7F"/>
          <w:sz w:val="18"/>
          <w:szCs w:val="18"/>
        </w:rPr>
      </w:pPr>
    </w:p>
    <w:p w14:paraId="6F59EAA0">
      <w:pPr>
        <w:pStyle w:val="30"/>
        <w:spacing w:after="156" w:afterLines="50"/>
        <w:ind w:firstLine="0" w:firstLineChars="0"/>
        <w:jc w:val="left"/>
        <w:rPr>
          <w:rFonts w:hint="eastAsia"/>
          <w:color w:val="7F7F7F"/>
          <w:sz w:val="18"/>
          <w:szCs w:val="18"/>
        </w:rPr>
      </w:pPr>
    </w:p>
    <w:p w14:paraId="678AE76C">
      <w:pPr>
        <w:spacing w:after="156" w:afterLines="50"/>
        <w:jc w:val="left"/>
        <w:rPr>
          <w:rFonts w:hint="eastAsia"/>
          <w:b/>
          <w:color w:val="5B9BD5"/>
          <w:sz w:val="28"/>
          <w:szCs w:val="28"/>
        </w:rPr>
      </w:pPr>
      <w:r>
        <w:rPr>
          <w:rFonts w:hint="eastAsia"/>
          <w:b/>
          <w:bCs/>
          <w:color w:val="4BACC6" w:themeColor="accent5"/>
          <w:sz w:val="56"/>
          <w:szCs w:val="56"/>
          <w14:textFill>
            <w14:solidFill>
              <w14:schemeClr w14:val="accent5"/>
            </w14:solidFill>
          </w14:textFill>
        </w:rPr>
        <w:drawing>
          <wp:anchor distT="0" distB="0" distL="114300" distR="114300" simplePos="0" relativeHeight="251662336" behindDoc="0" locked="0" layoutInCell="1" allowOverlap="1">
            <wp:simplePos x="0" y="0"/>
            <wp:positionH relativeFrom="column">
              <wp:posOffset>4941570</wp:posOffset>
            </wp:positionH>
            <wp:positionV relativeFrom="paragraph">
              <wp:posOffset>-650240</wp:posOffset>
            </wp:positionV>
            <wp:extent cx="1699260" cy="442595"/>
            <wp:effectExtent l="0" t="0" r="15240" b="14605"/>
            <wp:wrapNone/>
            <wp:docPr id="1353871030" name="图片 135387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71030" name="图片 135387103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260" cy="442595"/>
                    </a:xfrm>
                    <a:prstGeom prst="rect">
                      <a:avLst/>
                    </a:prstGeom>
                  </pic:spPr>
                </pic:pic>
              </a:graphicData>
            </a:graphic>
          </wp:anchor>
        </w:drawing>
      </w:r>
      <w:r>
        <w:rPr>
          <w:rFonts w:hint="eastAsia"/>
          <w:b/>
          <w:color w:val="5B9BD5"/>
          <w:sz w:val="36"/>
          <w:szCs w:val="36"/>
        </w:rPr>
        <w:t>技术规格</w:t>
      </w:r>
      <w:bookmarkStart w:id="0" w:name="_GoBack"/>
      <w:bookmarkEnd w:id="0"/>
    </w:p>
    <w:tbl>
      <w:tblPr>
        <w:tblStyle w:val="36"/>
        <w:tblW w:w="10308" w:type="dxa"/>
        <w:jc w:val="center"/>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Layout w:type="autofit"/>
        <w:tblCellMar>
          <w:top w:w="0" w:type="dxa"/>
          <w:left w:w="108" w:type="dxa"/>
          <w:bottom w:w="0" w:type="dxa"/>
          <w:right w:w="108" w:type="dxa"/>
        </w:tblCellMar>
      </w:tblPr>
      <w:tblGrid>
        <w:gridCol w:w="1457"/>
        <w:gridCol w:w="8851"/>
      </w:tblGrid>
      <w:tr w14:paraId="421660AB">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tblHeader/>
          <w:jc w:val="center"/>
        </w:trPr>
        <w:tc>
          <w:tcPr>
            <w:tcW w:w="1457" w:type="dxa"/>
            <w:tcBorders>
              <w:top w:val="nil"/>
              <w:left w:val="nil"/>
              <w:bottom w:val="nil"/>
              <w:right w:val="nil"/>
              <w:tl2br w:val="nil"/>
              <w:tr2bl w:val="nil"/>
            </w:tcBorders>
            <w:shd w:val="clear" w:color="auto" w:fill="4F81BD" w:themeFill="accent1"/>
            <w:vAlign w:val="center"/>
          </w:tcPr>
          <w:p w14:paraId="56DCF845">
            <w:pPr>
              <w:snapToGrid w:val="0"/>
              <w:spacing w:line="240" w:lineRule="auto"/>
              <w:ind w:left="0" w:leftChars="0" w:right="0" w:rightChars="0" w:firstLine="0" w:firstLineChars="0"/>
              <w:jc w:val="center"/>
              <w:rPr>
                <w:rFonts w:hint="eastAsia" w:cs="宋体"/>
                <w:b/>
                <w:bCs/>
                <w:i w:val="0"/>
                <w:color w:val="FFFFFF"/>
                <w:sz w:val="18"/>
                <w:szCs w:val="18"/>
              </w:rPr>
            </w:pPr>
            <w:r>
              <w:rPr>
                <w:rFonts w:hint="eastAsia" w:cs="宋体"/>
                <w:b/>
                <w:bCs/>
                <w:i w:val="0"/>
                <w:color w:val="FFFFFF"/>
                <w:sz w:val="18"/>
                <w:szCs w:val="18"/>
              </w:rPr>
              <w:t>功能</w:t>
            </w:r>
          </w:p>
        </w:tc>
        <w:tc>
          <w:tcPr>
            <w:tcW w:w="8851" w:type="dxa"/>
            <w:tcBorders>
              <w:top w:val="nil"/>
              <w:left w:val="nil"/>
              <w:bottom w:val="nil"/>
              <w:right w:val="nil"/>
              <w:tl2br w:val="nil"/>
              <w:tr2bl w:val="nil"/>
            </w:tcBorders>
            <w:shd w:val="clear" w:color="auto" w:fill="4F81BD" w:themeFill="accent1"/>
            <w:vAlign w:val="center"/>
          </w:tcPr>
          <w:p w14:paraId="762D4754">
            <w:pPr>
              <w:snapToGrid w:val="0"/>
              <w:spacing w:line="240" w:lineRule="auto"/>
              <w:ind w:left="0" w:leftChars="0" w:right="0" w:rightChars="0" w:firstLine="0" w:firstLineChars="0"/>
              <w:jc w:val="center"/>
              <w:rPr>
                <w:rFonts w:hint="eastAsia" w:cs="宋体"/>
                <w:b/>
                <w:bCs/>
                <w:i w:val="0"/>
                <w:color w:val="FFFFFF"/>
                <w:sz w:val="18"/>
                <w:szCs w:val="18"/>
              </w:rPr>
            </w:pPr>
            <w:r>
              <w:rPr>
                <w:rFonts w:hint="eastAsia" w:cs="宋体"/>
                <w:b/>
                <w:bCs/>
                <w:i w:val="0"/>
                <w:color w:val="FFFFFF"/>
                <w:sz w:val="18"/>
                <w:szCs w:val="18"/>
              </w:rPr>
              <w:t>技术规格</w:t>
            </w:r>
          </w:p>
        </w:tc>
      </w:tr>
      <w:tr w14:paraId="07B6EB40">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FFFFFF"/>
            <w:vAlign w:val="center"/>
          </w:tcPr>
          <w:p w14:paraId="6F876366">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板型</w:t>
            </w:r>
          </w:p>
        </w:tc>
        <w:tc>
          <w:tcPr>
            <w:tcW w:w="8851" w:type="dxa"/>
            <w:tcBorders>
              <w:top w:val="nil"/>
              <w:left w:val="nil"/>
              <w:bottom w:val="nil"/>
              <w:right w:val="nil"/>
              <w:tl2br w:val="nil"/>
              <w:tr2bl w:val="nil"/>
            </w:tcBorders>
            <w:shd w:val="clear" w:color="auto" w:fill="FFFFFF"/>
            <w:vAlign w:val="center"/>
          </w:tcPr>
          <w:p w14:paraId="37FD33BF">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EEB/E-ATX，12"×13"（307.4mm*331.5mm）</w:t>
            </w:r>
          </w:p>
        </w:tc>
      </w:tr>
      <w:tr w14:paraId="4143D3F5">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EDF2F8" w:themeFill="accent1" w:themeFillTint="19"/>
            <w:vAlign w:val="center"/>
          </w:tcPr>
          <w:p w14:paraId="0F6BA6F5">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处理器</w:t>
            </w:r>
          </w:p>
        </w:tc>
        <w:tc>
          <w:tcPr>
            <w:tcW w:w="8851" w:type="dxa"/>
            <w:tcBorders>
              <w:top w:val="nil"/>
              <w:left w:val="nil"/>
              <w:bottom w:val="nil"/>
              <w:right w:val="nil"/>
              <w:tl2br w:val="nil"/>
              <w:tr2bl w:val="nil"/>
            </w:tcBorders>
            <w:shd w:val="clear" w:color="auto" w:fill="EDF2F8" w:themeFill="accent1" w:themeFillTint="19"/>
            <w:vAlign w:val="center"/>
          </w:tcPr>
          <w:p w14:paraId="2FF0BB07">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支持2颗第三代Intel至强可扩展处理器，40 cores，3 x UPI，最大功率270W</w:t>
            </w:r>
          </w:p>
        </w:tc>
      </w:tr>
      <w:tr w14:paraId="545102A9">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FFFFFF"/>
            <w:vAlign w:val="center"/>
          </w:tcPr>
          <w:p w14:paraId="622744BB">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PCH</w:t>
            </w:r>
          </w:p>
        </w:tc>
        <w:tc>
          <w:tcPr>
            <w:tcW w:w="8851" w:type="dxa"/>
            <w:tcBorders>
              <w:top w:val="nil"/>
              <w:left w:val="nil"/>
              <w:bottom w:val="nil"/>
              <w:right w:val="nil"/>
              <w:tl2br w:val="nil"/>
              <w:tr2bl w:val="nil"/>
            </w:tcBorders>
            <w:shd w:val="clear" w:color="auto" w:fill="FFFFFF"/>
            <w:vAlign w:val="center"/>
          </w:tcPr>
          <w:p w14:paraId="178494E6">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Intel® C621A</w:t>
            </w:r>
          </w:p>
        </w:tc>
      </w:tr>
      <w:tr w14:paraId="7A323BE1">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EDF2F8" w:themeFill="accent1" w:themeFillTint="19"/>
            <w:vAlign w:val="center"/>
          </w:tcPr>
          <w:p w14:paraId="42DFF5B2">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内存</w:t>
            </w:r>
          </w:p>
        </w:tc>
        <w:tc>
          <w:tcPr>
            <w:tcW w:w="8851" w:type="dxa"/>
            <w:tcBorders>
              <w:top w:val="nil"/>
              <w:left w:val="nil"/>
              <w:bottom w:val="nil"/>
              <w:right w:val="nil"/>
              <w:tl2br w:val="nil"/>
              <w:tr2bl w:val="nil"/>
            </w:tcBorders>
            <w:shd w:val="clear" w:color="auto" w:fill="EDF2F8" w:themeFill="accent1" w:themeFillTint="19"/>
            <w:vAlign w:val="center"/>
          </w:tcPr>
          <w:p w14:paraId="4ACE7460">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支持16个DDR4内存，16个内存通道，每个通道支持1个内存插槽</w:t>
            </w:r>
          </w:p>
          <w:p w14:paraId="24E18183">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速率最高支持3200MT/s，支持RDIMM/LRDIMM/3DS RDIMM/3DS LRDIMM</w:t>
            </w:r>
          </w:p>
          <w:p w14:paraId="31313AA1">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RDIMM: up to 64GB，RDIMM/LRDIMM-3DS: up to 256GB，LRDIMM: up to 128GB</w:t>
            </w:r>
          </w:p>
        </w:tc>
      </w:tr>
      <w:tr w14:paraId="38BC4A67">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FFFFFF"/>
            <w:vAlign w:val="center"/>
          </w:tcPr>
          <w:p w14:paraId="455069C3">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xml:space="preserve">PCIe扩展 </w:t>
            </w:r>
          </w:p>
        </w:tc>
        <w:tc>
          <w:tcPr>
            <w:tcW w:w="8851" w:type="dxa"/>
            <w:tcBorders>
              <w:top w:val="nil"/>
              <w:left w:val="nil"/>
              <w:bottom w:val="nil"/>
              <w:right w:val="nil"/>
              <w:tl2br w:val="nil"/>
              <w:tr2bl w:val="nil"/>
            </w:tcBorders>
            <w:shd w:val="clear" w:color="auto" w:fill="FFFFFF"/>
            <w:vAlign w:val="center"/>
          </w:tcPr>
          <w:p w14:paraId="0188510A">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6个标准PCIe插槽（5个PCIe 4.0 x16+1个PCIe 4.0 x8）</w:t>
            </w:r>
          </w:p>
        </w:tc>
      </w:tr>
      <w:tr w14:paraId="4AAB84C0">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EDF2F8" w:themeFill="accent1" w:themeFillTint="19"/>
            <w:vAlign w:val="center"/>
          </w:tcPr>
          <w:p w14:paraId="743016E7">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板载I/O</w:t>
            </w:r>
          </w:p>
        </w:tc>
        <w:tc>
          <w:tcPr>
            <w:tcW w:w="8851" w:type="dxa"/>
            <w:tcBorders>
              <w:top w:val="nil"/>
              <w:left w:val="nil"/>
              <w:bottom w:val="nil"/>
              <w:right w:val="nil"/>
              <w:tl2br w:val="nil"/>
              <w:tr2bl w:val="nil"/>
            </w:tcBorders>
            <w:shd w:val="clear" w:color="auto" w:fill="EDF2F8" w:themeFill="accent1" w:themeFillTint="19"/>
            <w:vAlign w:val="center"/>
          </w:tcPr>
          <w:p w14:paraId="30586871">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1个USB3.0 header、1个USB2.0 header、1个内置USB2.0 TYPE A</w:t>
            </w:r>
          </w:p>
          <w:p w14:paraId="3F52ECCE">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1个TPM header</w:t>
            </w:r>
          </w:p>
          <w:p w14:paraId="70D30E71">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1个VGA header</w:t>
            </w:r>
          </w:p>
          <w:p w14:paraId="0800092D">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8个4 pin FAN插针</w:t>
            </w:r>
          </w:p>
          <w:p w14:paraId="6FC852D3">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4个SlimSAS（PCIe 4.0x8）</w:t>
            </w:r>
            <w:r>
              <w:rPr>
                <w:rStyle w:val="28"/>
                <w:rFonts w:hint="eastAsia" w:ascii="微软雅黑" w:hAnsi="微软雅黑" w:eastAsia="微软雅黑" w:cs="FZHei-B01S"/>
                <w:color w:val="7F7F7F"/>
                <w:lang w:val="en-US" w:eastAsia="zh-CN" w:bidi="ar-SA"/>
              </w:rPr>
              <w:cr/>
            </w:r>
            <w:r>
              <w:rPr>
                <w:rStyle w:val="28"/>
                <w:rFonts w:hint="eastAsia" w:ascii="微软雅黑" w:hAnsi="微软雅黑" w:eastAsia="微软雅黑" w:cs="FZHei-B01S"/>
                <w:color w:val="7F7F7F"/>
                <w:lang w:val="en-US" w:eastAsia="zh-CN" w:bidi="ar-SA"/>
              </w:rPr>
              <w:t>￭ 2个M.2 接口, PCIe 4.0 x4 , 2280&amp;22110</w:t>
            </w:r>
          </w:p>
          <w:p w14:paraId="22C5233E">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支持14个SATA 3.0（3个SFF8643+2个7pin）</w:t>
            </w:r>
          </w:p>
        </w:tc>
      </w:tr>
      <w:tr w14:paraId="5A5A6F34">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FFFFFF"/>
            <w:vAlign w:val="center"/>
          </w:tcPr>
          <w:p w14:paraId="3110A174">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后IO端口</w:t>
            </w:r>
          </w:p>
        </w:tc>
        <w:tc>
          <w:tcPr>
            <w:tcW w:w="8851" w:type="dxa"/>
            <w:tcBorders>
              <w:top w:val="nil"/>
              <w:left w:val="nil"/>
              <w:bottom w:val="nil"/>
              <w:right w:val="nil"/>
              <w:tl2br w:val="nil"/>
              <w:tr2bl w:val="nil"/>
            </w:tcBorders>
            <w:shd w:val="clear" w:color="auto" w:fill="FFFFFF"/>
            <w:vAlign w:val="center"/>
          </w:tcPr>
          <w:p w14:paraId="7F68036C">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1个VGA接口  ￭ 1个COM接口  ￭ 1个1Gb RJ45 IPMI专用管理网口</w:t>
            </w:r>
          </w:p>
          <w:p w14:paraId="660EA19A">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xml:space="preserve">￭ 2个1Gb RJ45  ￭ 4个USB 3.0接口 </w:t>
            </w:r>
            <w:r>
              <w:rPr>
                <w:rStyle w:val="28"/>
                <w:rFonts w:hint="eastAsia" w:ascii="微软雅黑" w:hAnsi="微软雅黑" w:eastAsia="微软雅黑" w:cs="FZHei-B01S"/>
                <w:color w:val="7F7F7F"/>
                <w:lang w:val="en-US" w:eastAsia="zh-CN" w:bidi="ar-SA"/>
              </w:rPr>
              <w:cr/>
            </w:r>
            <w:r>
              <w:rPr>
                <w:rStyle w:val="28"/>
                <w:rFonts w:hint="eastAsia" w:ascii="微软雅黑" w:hAnsi="微软雅黑" w:eastAsia="微软雅黑" w:cs="FZHei-B01S"/>
                <w:color w:val="7F7F7F"/>
                <w:lang w:val="en-US" w:eastAsia="zh-CN" w:bidi="ar-SA"/>
              </w:rPr>
              <w:t>￭ 1个UID（按键及指示灯）</w:t>
            </w:r>
          </w:p>
        </w:tc>
      </w:tr>
      <w:tr w14:paraId="4A71D8A0">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EDF2F8" w:themeFill="accent1" w:themeFillTint="19"/>
            <w:vAlign w:val="center"/>
          </w:tcPr>
          <w:p w14:paraId="2BF22C9B">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管理</w:t>
            </w:r>
          </w:p>
        </w:tc>
        <w:tc>
          <w:tcPr>
            <w:tcW w:w="8851" w:type="dxa"/>
            <w:tcBorders>
              <w:top w:val="nil"/>
              <w:left w:val="nil"/>
              <w:bottom w:val="nil"/>
              <w:right w:val="nil"/>
              <w:tl2br w:val="nil"/>
              <w:tr2bl w:val="nil"/>
            </w:tcBorders>
            <w:shd w:val="clear" w:color="auto" w:fill="EDF2F8" w:themeFill="accent1" w:themeFillTint="19"/>
            <w:vAlign w:val="center"/>
          </w:tcPr>
          <w:p w14:paraId="73D668AA">
            <w:pPr>
              <w:pStyle w:val="12"/>
              <w:keepNext w:val="0"/>
              <w:keepLines w:val="0"/>
              <w:widowControl/>
              <w:suppressLineNumbers w:val="0"/>
              <w:snapToGrid w:val="0"/>
              <w:spacing w:before="75" w:beforeAutospacing="0" w:after="75" w:afterAutospacing="0"/>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集成BMC管理芯片AST2500，支持IPMI2.0、KVM、虚拟媒介等功能</w:t>
            </w:r>
          </w:p>
          <w:p w14:paraId="0BD62A70">
            <w:pPr>
              <w:pStyle w:val="12"/>
              <w:keepNext w:val="0"/>
              <w:keepLines w:val="0"/>
              <w:widowControl/>
              <w:suppressLineNumbers w:val="0"/>
              <w:snapToGrid w:val="0"/>
              <w:spacing w:before="75" w:beforeAutospacing="0" w:after="75" w:afterAutospacing="0"/>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提供1个1Gbps RJ45专用管理口</w:t>
            </w:r>
          </w:p>
        </w:tc>
      </w:tr>
      <w:tr w14:paraId="10307DCC">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FFFFFF"/>
            <w:vAlign w:val="center"/>
          </w:tcPr>
          <w:p w14:paraId="0F728635">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安全性</w:t>
            </w:r>
          </w:p>
        </w:tc>
        <w:tc>
          <w:tcPr>
            <w:tcW w:w="8851" w:type="dxa"/>
            <w:tcBorders>
              <w:top w:val="nil"/>
              <w:left w:val="nil"/>
              <w:bottom w:val="nil"/>
              <w:right w:val="nil"/>
              <w:tl2br w:val="nil"/>
              <w:tr2bl w:val="nil"/>
            </w:tcBorders>
            <w:shd w:val="clear" w:color="auto" w:fill="FFFFFF"/>
            <w:vAlign w:val="center"/>
          </w:tcPr>
          <w:p w14:paraId="5CD0C117">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可选TPM模块</w:t>
            </w:r>
          </w:p>
        </w:tc>
      </w:tr>
      <w:tr w14:paraId="3445F863">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EDF2F8" w:themeFill="accent1" w:themeFillTint="19"/>
            <w:vAlign w:val="center"/>
          </w:tcPr>
          <w:p w14:paraId="55403A9C">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温度</w:t>
            </w:r>
          </w:p>
        </w:tc>
        <w:tc>
          <w:tcPr>
            <w:tcW w:w="8851" w:type="dxa"/>
            <w:tcBorders>
              <w:top w:val="nil"/>
              <w:left w:val="nil"/>
              <w:bottom w:val="nil"/>
              <w:right w:val="nil"/>
              <w:tl2br w:val="nil"/>
              <w:tr2bl w:val="nil"/>
            </w:tcBorders>
            <w:shd w:val="clear" w:color="auto" w:fill="EDF2F8" w:themeFill="accent1" w:themeFillTint="19"/>
            <w:vAlign w:val="center"/>
          </w:tcPr>
          <w:p w14:paraId="1C156829">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工作温度：5ºC - 35ºC</w:t>
            </w:r>
          </w:p>
          <w:p w14:paraId="7C49BF89">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存储温度：-40ºC - 65ºC</w:t>
            </w:r>
          </w:p>
        </w:tc>
      </w:tr>
      <w:tr w14:paraId="4BA84A2E">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nil"/>
              <w:right w:val="nil"/>
              <w:tl2br w:val="nil"/>
              <w:tr2bl w:val="nil"/>
            </w:tcBorders>
            <w:shd w:val="clear" w:color="auto" w:fill="FFFFFF"/>
            <w:vAlign w:val="center"/>
          </w:tcPr>
          <w:p w14:paraId="7B56AD20">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湿度</w:t>
            </w:r>
          </w:p>
        </w:tc>
        <w:tc>
          <w:tcPr>
            <w:tcW w:w="8851" w:type="dxa"/>
            <w:tcBorders>
              <w:top w:val="nil"/>
              <w:left w:val="nil"/>
              <w:bottom w:val="nil"/>
              <w:right w:val="nil"/>
              <w:tl2br w:val="nil"/>
              <w:tr2bl w:val="nil"/>
            </w:tcBorders>
            <w:shd w:val="clear" w:color="auto" w:fill="FFFFFF"/>
            <w:vAlign w:val="center"/>
          </w:tcPr>
          <w:p w14:paraId="473CA98C">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工作相对湿度：8% to 90% （无冷凝）</w:t>
            </w:r>
          </w:p>
          <w:p w14:paraId="7D4142B0">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存储相对湿度：5% to 95% （无冷凝）</w:t>
            </w:r>
          </w:p>
        </w:tc>
      </w:tr>
      <w:tr w14:paraId="709D36E5">
        <w:tblPrEx>
          <w:tblBorders>
            <w:top w:val="single" w:color="4F81BD" w:sz="8" w:space="0"/>
            <w:left w:val="none" w:color="auto" w:sz="0" w:space="0"/>
            <w:bottom w:val="single" w:color="4F81BD" w:sz="8" w:space="0"/>
            <w:right w:val="none" w:color="auto" w:sz="0" w:space="0"/>
            <w:insideH w:val="single" w:color="4F81BD" w:sz="8" w:space="0"/>
            <w:insideV w:val="none" w:color="auto" w:sz="0" w:space="0"/>
          </w:tblBorders>
          <w:tblCellMar>
            <w:top w:w="0" w:type="dxa"/>
            <w:left w:w="108" w:type="dxa"/>
            <w:bottom w:w="0" w:type="dxa"/>
            <w:right w:w="108" w:type="dxa"/>
          </w:tblCellMar>
        </w:tblPrEx>
        <w:trPr>
          <w:trHeight w:val="0" w:hRule="atLeast"/>
          <w:jc w:val="center"/>
        </w:trPr>
        <w:tc>
          <w:tcPr>
            <w:tcW w:w="1457" w:type="dxa"/>
            <w:tcBorders>
              <w:top w:val="nil"/>
              <w:left w:val="nil"/>
              <w:bottom w:val="single" w:color="4F81BD" w:themeColor="accent1" w:sz="6" w:space="0"/>
              <w:right w:val="nil"/>
              <w:tl2br w:val="nil"/>
              <w:tr2bl w:val="nil"/>
            </w:tcBorders>
            <w:shd w:val="clear" w:color="auto" w:fill="EDF2F8" w:themeFill="accent1" w:themeFillTint="19"/>
            <w:vAlign w:val="center"/>
          </w:tcPr>
          <w:p w14:paraId="1232A473">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操作系统支持</w:t>
            </w:r>
          </w:p>
        </w:tc>
        <w:tc>
          <w:tcPr>
            <w:tcW w:w="8851" w:type="dxa"/>
            <w:tcBorders>
              <w:top w:val="nil"/>
              <w:left w:val="nil"/>
              <w:bottom w:val="single" w:color="4F81BD" w:themeColor="accent1" w:sz="6" w:space="0"/>
              <w:right w:val="nil"/>
              <w:tl2br w:val="nil"/>
              <w:tr2bl w:val="nil"/>
            </w:tcBorders>
            <w:shd w:val="clear" w:color="auto" w:fill="EDF2F8" w:themeFill="accent1" w:themeFillTint="19"/>
            <w:vAlign w:val="center"/>
          </w:tcPr>
          <w:p w14:paraId="1E2F73B2">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支持Microsoft Windows Server、Microsoft Hyper-V Server、Red Hat Enterprise Linux、SUSE Linux Enterprise Server、CentOS、Ubuntu、Oracle Linux、VMware ESXi、Citrix XenServer等主流操作系统</w:t>
            </w:r>
          </w:p>
          <w:p w14:paraId="3BDB8C2C">
            <w:pPr>
              <w:snapToGrid w:val="0"/>
              <w:spacing w:line="240" w:lineRule="auto"/>
              <w:ind w:left="0" w:leftChars="0" w:right="0" w:rightChars="0" w:firstLine="0" w:firstLineChars="0"/>
              <w:jc w:val="left"/>
              <w:rPr>
                <w:rStyle w:val="28"/>
                <w:rFonts w:hint="eastAsia" w:ascii="微软雅黑" w:hAnsi="微软雅黑" w:eastAsia="微软雅黑" w:cs="FZHei-B01S"/>
                <w:color w:val="7F7F7F"/>
                <w:lang w:val="en-US" w:eastAsia="zh-CN" w:bidi="ar-SA"/>
              </w:rPr>
            </w:pPr>
            <w:r>
              <w:rPr>
                <w:rStyle w:val="28"/>
                <w:rFonts w:hint="eastAsia" w:ascii="微软雅黑" w:hAnsi="微软雅黑" w:eastAsia="微软雅黑" w:cs="FZHei-B01S"/>
                <w:color w:val="7F7F7F"/>
                <w:lang w:val="en-US" w:eastAsia="zh-CN" w:bidi="ar-SA"/>
              </w:rPr>
              <w:t>￭ 具体版本请向销售人员咨询</w:t>
            </w:r>
          </w:p>
        </w:tc>
      </w:tr>
    </w:tbl>
    <w:p w14:paraId="5A4FD0E6">
      <w:pPr>
        <w:rPr>
          <w:rFonts w:hint="eastAsia"/>
        </w:rPr>
      </w:pPr>
    </w:p>
    <w:p w14:paraId="430DDC00">
      <w:pPr>
        <w:pStyle w:val="27"/>
        <w:spacing w:before="80" w:after="80" w:line="0" w:lineRule="atLeast"/>
        <w:rPr>
          <w:rFonts w:hint="eastAsia" w:ascii="微软雅黑" w:hAnsi="微软雅黑" w:eastAsia="微软雅黑" w:cs="Museo Sans For Dell"/>
          <w:color w:val="5B9BD5"/>
        </w:rPr>
      </w:pPr>
      <w:r>
        <w:rPr>
          <w:rFonts w:hint="eastAsia" w:ascii="微软雅黑" w:hAnsi="微软雅黑" w:eastAsia="微软雅黑"/>
          <w:color w:val="5B9BD5"/>
        </w:rPr>
        <w:t>以业务目标为基础的数据中心解决方案</w:t>
      </w:r>
    </w:p>
    <w:p w14:paraId="05BDBAAE">
      <w:pPr>
        <w:pStyle w:val="29"/>
        <w:spacing w:after="312" w:afterLines="100" w:line="0" w:lineRule="atLeast"/>
        <w:jc w:val="both"/>
        <w:rPr>
          <w:rFonts w:hint="eastAsia" w:ascii="微软雅黑" w:hAnsi="微软雅黑" w:eastAsia="微软雅黑" w:cs="Museo Sans For Dell"/>
          <w:color w:val="221E1F"/>
          <w:sz w:val="18"/>
          <w:szCs w:val="18"/>
        </w:rPr>
      </w:pPr>
      <w:r>
        <w:rPr>
          <w:rStyle w:val="28"/>
          <w:rFonts w:hint="eastAsia" w:ascii="微软雅黑" w:hAnsi="微软雅黑" w:eastAsia="微软雅黑" w:cs="FZHei-B01S"/>
          <w:color w:val="7F7F7F"/>
        </w:rPr>
        <w:t>让您更充分地利用</w:t>
      </w:r>
      <w:r>
        <w:rPr>
          <w:rStyle w:val="28"/>
          <w:rFonts w:ascii="微软雅黑" w:hAnsi="微软雅黑" w:eastAsia="微软雅黑"/>
          <w:color w:val="7F7F7F"/>
        </w:rPr>
        <w:t>IT</w:t>
      </w:r>
      <w:r>
        <w:rPr>
          <w:rStyle w:val="28"/>
          <w:rFonts w:hint="eastAsia" w:ascii="微软雅黑" w:hAnsi="微软雅黑" w:eastAsia="微软雅黑" w:cs="FZHei-B01S"/>
          <w:color w:val="7F7F7F"/>
        </w:rPr>
        <w:t>和企业解决方案，帮助降低</w:t>
      </w:r>
      <w:r>
        <w:rPr>
          <w:rStyle w:val="28"/>
          <w:rFonts w:ascii="微软雅黑" w:hAnsi="微软雅黑" w:eastAsia="微软雅黑"/>
          <w:color w:val="7F7F7F"/>
        </w:rPr>
        <w:t>IT</w:t>
      </w:r>
      <w:r>
        <w:rPr>
          <w:rStyle w:val="28"/>
          <w:rFonts w:hint="eastAsia" w:ascii="微软雅黑" w:hAnsi="微软雅黑" w:eastAsia="微软雅黑" w:cs="FZHei-B01S"/>
          <w:color w:val="7F7F7F"/>
        </w:rPr>
        <w:t>复杂性、削减成本并提高效率。</w:t>
      </w:r>
      <w:r>
        <w:rPr>
          <w:rFonts w:hint="eastAsia" w:ascii="微软雅黑" w:hAnsi="微软雅黑" w:eastAsia="微软雅黑" w:cs="FZHei-B01S"/>
          <w:color w:val="7F7F7F"/>
          <w:sz w:val="18"/>
          <w:szCs w:val="18"/>
        </w:rPr>
        <w:t>我们利用您当前技术的同时将针对您的需求量身定制的创新技术无缝地融入进来，以您应用的业务为基础，为您构建高效，敏捷，开放，智慧的数据中心软硬件一体解决方案，简化您的</w:t>
      </w:r>
      <w:r>
        <w:rPr>
          <w:rFonts w:ascii="微软雅黑" w:hAnsi="微软雅黑" w:eastAsia="微软雅黑" w:cs="FZHei-B01S"/>
          <w:color w:val="7F7F7F"/>
          <w:sz w:val="18"/>
          <w:szCs w:val="18"/>
        </w:rPr>
        <w:t>IT，解决您的业务难题，并持续为您创造价值。</w:t>
      </w:r>
      <w:r>
        <w:rPr>
          <w:rStyle w:val="28"/>
          <w:rFonts w:hint="eastAsia" w:ascii="微软雅黑" w:hAnsi="微软雅黑" w:eastAsia="微软雅黑" w:cs="FZHei-B01S"/>
          <w:color w:val="7F7F7F"/>
        </w:rPr>
        <w:t>有关详情，请与您的</w:t>
      </w:r>
      <w:r>
        <w:rPr>
          <w:rStyle w:val="28"/>
          <w:rFonts w:hint="eastAsia" w:ascii="微软雅黑" w:hAnsi="微软雅黑" w:eastAsia="微软雅黑" w:cs="FZHei-B01S"/>
          <w:color w:val="5B9BD5"/>
        </w:rPr>
        <w:t>销售代表</w:t>
      </w:r>
      <w:r>
        <w:rPr>
          <w:rStyle w:val="28"/>
          <w:rFonts w:hint="eastAsia" w:ascii="微软雅黑" w:hAnsi="微软雅黑" w:eastAsia="微软雅黑" w:cs="FZHei-B01S"/>
          <w:color w:val="7F7F7F"/>
        </w:rPr>
        <w:t>联系。</w:t>
      </w:r>
      <w:r>
        <w:rPr>
          <w:rStyle w:val="28"/>
          <w:rFonts w:ascii="微软雅黑" w:hAnsi="微软雅黑" w:eastAsia="微软雅黑"/>
          <w:color w:val="7F7F7F"/>
        </w:rPr>
        <w:t>**</w:t>
      </w:r>
    </w:p>
    <w:p w14:paraId="5AAF4E0C">
      <w:pPr>
        <w:pStyle w:val="27"/>
        <w:spacing w:before="80" w:after="80" w:line="0" w:lineRule="atLeast"/>
        <w:rPr>
          <w:rFonts w:hint="eastAsia" w:ascii="微软雅黑" w:hAnsi="微软雅黑" w:eastAsia="微软雅黑" w:cs="FZHei-B01S"/>
          <w:color w:val="5B9BD5"/>
        </w:rPr>
      </w:pPr>
      <w:r>
        <w:rPr>
          <w:rFonts w:hint="eastAsia" w:ascii="微软雅黑" w:hAnsi="微软雅黑" w:eastAsia="微软雅黑" w:cs="FZHei-B01S"/>
          <w:color w:val="7F7F7F"/>
        </w:rPr>
        <w:t>有关详细信息，请访问</w:t>
      </w:r>
      <w:r>
        <w:rPr>
          <w:rFonts w:hint="eastAsia" w:ascii="微软雅黑" w:hAnsi="微软雅黑" w:eastAsia="微软雅黑" w:cs="FZHei-B01S"/>
          <w:color w:val="5B9BD5"/>
        </w:rPr>
        <w:t xml:space="preserve"> ww</w:t>
      </w:r>
      <w:r>
        <w:rPr>
          <w:rFonts w:ascii="微软雅黑" w:hAnsi="微软雅黑" w:eastAsia="微软雅黑" w:cs="FZHei-B01S"/>
          <w:color w:val="5B9BD5"/>
        </w:rPr>
        <w:t>w.ttyinfo.com</w:t>
      </w:r>
    </w:p>
    <w:p w14:paraId="1251FBFA">
      <w:pPr>
        <w:rPr>
          <w:rFonts w:hint="eastAsia"/>
          <w:color w:val="7F7F7F"/>
          <w:sz w:val="18"/>
          <w:szCs w:val="18"/>
        </w:rPr>
      </w:pPr>
      <w:r>
        <w:rPr>
          <w:rFonts w:hint="eastAsia"/>
          <w:color w:val="7F7F7F"/>
          <w:sz w:val="18"/>
          <w:szCs w:val="18"/>
        </w:rPr>
        <w:t xml:space="preserve">本文档中可能使用的其他商标和商品名称是指拥有这些商标和名称的实体或其产品。同泰怡声明对其他实体的商标和名称不拥有任何专有权益。本文内容仅供参考。同泰怡保留对本文所述的任何产品进行更改的权利，恕不另行通知。本文内容按原样提供，不含任何形式的明示或暗示保证。                                                                  </w:t>
      </w:r>
    </w:p>
    <w:p w14:paraId="6E3C6296">
      <w:pPr>
        <w:jc w:val="right"/>
        <w:rPr>
          <w:rFonts w:hint="eastAsia"/>
          <w:color w:val="7F7F7F"/>
          <w:sz w:val="18"/>
          <w:szCs w:val="18"/>
        </w:rPr>
      </w:pPr>
      <w:r>
        <w:rPr>
          <w:rFonts w:hint="eastAsia"/>
          <w:color w:val="7F7F7F"/>
          <w:sz w:val="18"/>
          <w:szCs w:val="18"/>
        </w:rPr>
        <w:t>深圳市同泰怡信息技术有限公司</w:t>
      </w:r>
    </w:p>
    <w:sectPr>
      <w:type w:val="continuous"/>
      <w:pgSz w:w="11906" w:h="16838"/>
      <w:pgMar w:top="709" w:right="720" w:bottom="794" w:left="72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useo Sans For Dell">
    <w:altName w:val="宋体"/>
    <w:panose1 w:val="00000000000000000000"/>
    <w:charset w:val="86"/>
    <w:family w:val="swiss"/>
    <w:pitch w:val="default"/>
    <w:sig w:usb0="00000000" w:usb1="00000000" w:usb2="00000010" w:usb3="00000000" w:csb0="00040000" w:csb1="00000000"/>
  </w:font>
  <w:font w:name="Huawei Sans Light">
    <w:altName w:val="宋体"/>
    <w:panose1 w:val="00000000000000000000"/>
    <w:charset w:val="86"/>
    <w:family w:val="swiss"/>
    <w:pitch w:val="default"/>
    <w:sig w:usb0="00000000" w:usb1="00000000" w:usb2="00000010" w:usb3="00000000" w:csb0="00040000" w:csb1="00000000"/>
  </w:font>
  <w:font w:name="方正兰亭纤黑简体">
    <w:altName w:val="黑体"/>
    <w:panose1 w:val="00000000000000000000"/>
    <w:charset w:val="86"/>
    <w:family w:val="swiss"/>
    <w:pitch w:val="default"/>
    <w:sig w:usb0="00000000" w:usb1="00000000" w:usb2="00000010" w:usb3="00000000" w:csb0="00040000" w:csb1="00000000"/>
  </w:font>
  <w:font w:name="FZHei-B01S">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Light">
    <w:panose1 w:val="020B0502040204020203"/>
    <w:charset w:val="86"/>
    <w:family w:val="auto"/>
    <w:pitch w:val="default"/>
    <w:sig w:usb0="80000287" w:usb1="2ACF001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5EFB">
    <w:pPr>
      <w:pStyle w:val="11"/>
      <w:pBdr>
        <w:bottom w:val="none" w:color="auto" w:sz="0" w:space="1"/>
      </w:pBdr>
      <w:rPr>
        <w:rFonts w:hint="eastAsia"/>
      </w:rPr>
    </w:pPr>
    <w:r>
      <mc:AlternateContent>
        <mc:Choice Requires="wpg">
          <w:drawing>
            <wp:anchor distT="0" distB="0" distL="114300" distR="114300" simplePos="0" relativeHeight="251668480" behindDoc="0" locked="0" layoutInCell="1" allowOverlap="1">
              <wp:simplePos x="0" y="0"/>
              <wp:positionH relativeFrom="page">
                <wp:posOffset>12065</wp:posOffset>
              </wp:positionH>
              <wp:positionV relativeFrom="page">
                <wp:posOffset>0</wp:posOffset>
              </wp:positionV>
              <wp:extent cx="5517515" cy="662940"/>
              <wp:effectExtent l="0" t="0" r="6985" b="3810"/>
              <wp:wrapNone/>
              <wp:docPr id="29" name="组合 29"/>
              <wp:cNvGraphicFramePr/>
              <a:graphic xmlns:a="http://schemas.openxmlformats.org/drawingml/2006/main">
                <a:graphicData uri="http://schemas.microsoft.com/office/word/2010/wordprocessingGroup">
                  <wpg:wgp>
                    <wpg:cNvGrpSpPr/>
                    <wpg:grpSpPr>
                      <a:xfrm>
                        <a:off x="0" y="0"/>
                        <a:ext cx="5517515" cy="662940"/>
                        <a:chOff x="-685" y="303"/>
                        <a:chExt cx="8689" cy="1044"/>
                      </a:xfrm>
                      <a:effectLst/>
                    </wpg:grpSpPr>
                    <wps:wsp>
                      <wps:cNvPr id="31" name="任意多边形 2"/>
                      <wps:cNvSpPr/>
                      <wps:spPr>
                        <a:xfrm>
                          <a:off x="-685" y="303"/>
                          <a:ext cx="8689" cy="1044"/>
                        </a:xfrm>
                        <a:custGeom>
                          <a:avLst/>
                          <a:gdLst>
                            <a:gd name="connsiteX0" fmla="*/ 0 w 8703"/>
                            <a:gd name="connsiteY0" fmla="*/ 0 h 909"/>
                            <a:gd name="connsiteX1" fmla="*/ 7740 w 8703"/>
                            <a:gd name="connsiteY1" fmla="*/ 0 h 909"/>
                            <a:gd name="connsiteX2" fmla="*/ 8703 w 8703"/>
                            <a:gd name="connsiteY2" fmla="*/ 909 h 909"/>
                            <a:gd name="connsiteX3" fmla="*/ 0 w 8703"/>
                            <a:gd name="connsiteY3" fmla="*/ 909 h 909"/>
                            <a:gd name="connsiteX4" fmla="*/ 0 w 8703"/>
                            <a:gd name="connsiteY4" fmla="*/ 0 h 9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03" h="909">
                              <a:moveTo>
                                <a:pt x="0" y="0"/>
                              </a:moveTo>
                              <a:lnTo>
                                <a:pt x="7740" y="0"/>
                              </a:lnTo>
                              <a:lnTo>
                                <a:pt x="8703" y="909"/>
                              </a:lnTo>
                              <a:lnTo>
                                <a:pt x="0" y="909"/>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3" name="文本框 5"/>
                      <wps:cNvSpPr txBox="1"/>
                      <wps:spPr>
                        <a:xfrm>
                          <a:off x="-303" y="403"/>
                          <a:ext cx="5543" cy="821"/>
                        </a:xfrm>
                        <a:prstGeom prst="rect">
                          <a:avLst/>
                        </a:prstGeom>
                        <a:noFill/>
                        <a:ln w="6350">
                          <a:noFill/>
                        </a:ln>
                        <a:effectLst/>
                      </wps:spPr>
                      <wps:txbx>
                        <w:txbxContent>
                          <w:p w14:paraId="5B84961C">
                            <w:pPr>
                              <w:rPr>
                                <w:rFonts w:hint="eastAsia" w:cs="微软雅黑"/>
                                <w:b/>
                                <w:bCs/>
                                <w:color w:val="FFFFFF"/>
                                <w:sz w:val="44"/>
                                <w:szCs w:val="44"/>
                              </w:rPr>
                            </w:pPr>
                            <w:r>
                              <w:rPr>
                                <w:rFonts w:hint="eastAsia" w:cs="微软雅黑"/>
                                <w:b/>
                                <w:bCs/>
                                <w:color w:val="FFFFFF"/>
                                <w:sz w:val="44"/>
                                <w:szCs w:val="44"/>
                              </w:rPr>
                              <w:t>智能算力产品专业</w:t>
                            </w:r>
                            <w:r>
                              <w:rPr>
                                <w:rFonts w:hint="eastAsia" w:cs="微软雅黑"/>
                                <w:b/>
                                <w:bCs/>
                                <w:color w:val="FFFFFF"/>
                                <w:sz w:val="44"/>
                                <w:szCs w:val="44"/>
                                <w:lang w:val="en-US" w:eastAsia="zh-CN"/>
                              </w:rPr>
                              <w:t>厂</w:t>
                            </w:r>
                            <w:r>
                              <w:rPr>
                                <w:rFonts w:hint="eastAsia" w:cs="微软雅黑"/>
                                <w:b/>
                                <w:bCs/>
                                <w:color w:val="FFFFFF"/>
                                <w:sz w:val="44"/>
                                <w:szCs w:val="44"/>
                              </w:rPr>
                              <w:t>商</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0.95pt;margin-top:0pt;height:52.2pt;width:434.45pt;mso-position-horizontal-relative:page;mso-position-vertical-relative:page;z-index:251668480;mso-width-relative:page;mso-height-relative:page;" coordorigin="-685,303" coordsize="8689,1044" o:gfxdata="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JYoyZtYAAAAGAQAADwAAAAAAAAABACAAAAAiAAAA&#10;ZHJzL2Rvd25yZXYueG1sUEsBAhQAFAAAAAgAh07iQFq1gmV8BAAA8gwAAA4AAAAAAAAAAQAgAAAA&#10;JQEAAGRycy9lMm9Eb2MueG1sUEsFBgAAAAAGAAYAWQEAABMIAAAAAA==&#10;">
              <o:lock v:ext="edit" aspectratio="f"/>
              <v:shape id="任意多边形 2" o:spid="_x0000_s1026" o:spt="100" style="position:absolute;left:-685;top:303;height:1044;width:8689;v-text-anchor:middle;" fillcolor="#5B9BD5" filled="t" stroked="f" coordsize="8703,909" o:gfxdata="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8Zws&#10;wAAAANsAAAAPAAAAAAAAAAEAIAAAACIAAABkcnMvZG93bnJldi54bWxQSwECFAAUAAAACACHTuJA&#10;My8FnjsAAAA5AAAAEAAAAAAAAAABACAAAAAPAQAAZHJzL3NoYXBleG1sLnhtbFBLBQYAAAAABgAG&#10;AFsBAAC5AwAAAAA=&#10;" path="m0,0l7740,0,8703,909,0,909,0,0xe">
                <v:path o:connectlocs="0,0;7727,0;8689,1044;0,1044;0,0" o:connectangles="0,0,0,0,0"/>
                <v:fill on="t" focussize="0,0"/>
                <v:stroke on="f" weight="1pt" miterlimit="8" joinstyle="miter"/>
                <v:imagedata o:title=""/>
                <o:lock v:ext="edit" aspectratio="f"/>
              </v:shape>
              <v:shape id="文本框 5" o:spid="_x0000_s1026" o:spt="202" type="#_x0000_t202" style="position:absolute;left:-303;top:403;height:821;width:5543;" filled="f" stroked="f" coordsize="21600,21600" o:gfxdata="UEsDBAoAAAAAAIdO4kAAAAAAAAAAAAAAAAAEAAAAZHJzL1BLAwQUAAAACACHTuJAcEOLl70AAADb&#10;AAAADwAAAGRycy9kb3ducmV2LnhtbEWPS6vCMBSE94L/IRzBnaYq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4uX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5B84961C">
                      <w:pPr>
                        <w:rPr>
                          <w:rFonts w:hint="eastAsia" w:cs="微软雅黑"/>
                          <w:b/>
                          <w:bCs/>
                          <w:color w:val="FFFFFF"/>
                          <w:sz w:val="44"/>
                          <w:szCs w:val="44"/>
                        </w:rPr>
                      </w:pPr>
                      <w:r>
                        <w:rPr>
                          <w:rFonts w:hint="eastAsia" w:cs="微软雅黑"/>
                          <w:b/>
                          <w:bCs/>
                          <w:color w:val="FFFFFF"/>
                          <w:sz w:val="44"/>
                          <w:szCs w:val="44"/>
                        </w:rPr>
                        <w:t>智能算力产品专业</w:t>
                      </w:r>
                      <w:r>
                        <w:rPr>
                          <w:rFonts w:hint="eastAsia" w:cs="微软雅黑"/>
                          <w:b/>
                          <w:bCs/>
                          <w:color w:val="FFFFFF"/>
                          <w:sz w:val="44"/>
                          <w:szCs w:val="44"/>
                          <w:lang w:val="en-US" w:eastAsia="zh-CN"/>
                        </w:rPr>
                        <w:t>厂</w:t>
                      </w:r>
                      <w:r>
                        <w:rPr>
                          <w:rFonts w:hint="eastAsia" w:cs="微软雅黑"/>
                          <w:b/>
                          <w:bCs/>
                          <w:color w:val="FFFFFF"/>
                          <w:sz w:val="44"/>
                          <w:szCs w:val="44"/>
                        </w:rPr>
                        <w:t>商</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632E2"/>
    <w:multiLevelType w:val="multilevel"/>
    <w:tmpl w:val="190632E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2367F2B"/>
    <w:multiLevelType w:val="multilevel"/>
    <w:tmpl w:val="32367F2B"/>
    <w:lvl w:ilvl="0" w:tentative="0">
      <w:start w:val="1"/>
      <w:numFmt w:val="decimal"/>
      <w:pStyle w:val="2"/>
      <w:lvlText w:val="%1"/>
      <w:lvlJc w:val="left"/>
      <w:pPr>
        <w:ind w:left="432" w:hanging="432"/>
      </w:pPr>
      <w:rPr>
        <w:rFonts w:hint="eastAsia" w:cs="Times New Roman"/>
      </w:rPr>
    </w:lvl>
    <w:lvl w:ilvl="1" w:tentative="0">
      <w:start w:val="1"/>
      <w:numFmt w:val="decimal"/>
      <w:pStyle w:val="3"/>
      <w:lvlText w:val="%1.%2"/>
      <w:lvlJc w:val="left"/>
      <w:pPr>
        <w:ind w:left="576" w:hanging="576"/>
      </w:pPr>
      <w:rPr>
        <w:rFonts w:hint="eastAsia" w:cs="Times New Roman"/>
      </w:rPr>
    </w:lvl>
    <w:lvl w:ilvl="2" w:tentative="0">
      <w:start w:val="1"/>
      <w:numFmt w:val="decimal"/>
      <w:pStyle w:val="4"/>
      <w:lvlText w:val="%1.%2.%3"/>
      <w:lvlJc w:val="left"/>
      <w:pPr>
        <w:ind w:left="720" w:hanging="720"/>
      </w:pPr>
      <w:rPr>
        <w:rFonts w:hint="eastAsia" w:cs="Times New Roman"/>
      </w:rPr>
    </w:lvl>
    <w:lvl w:ilvl="3" w:tentative="0">
      <w:start w:val="1"/>
      <w:numFmt w:val="decimal"/>
      <w:pStyle w:val="5"/>
      <w:lvlText w:val="%1.%2.%3.%4"/>
      <w:lvlJc w:val="left"/>
      <w:pPr>
        <w:ind w:left="864" w:hanging="864"/>
      </w:pPr>
      <w:rPr>
        <w:rFonts w:hint="eastAsia" w:cs="Times New Roman"/>
      </w:rPr>
    </w:lvl>
    <w:lvl w:ilvl="4" w:tentative="0">
      <w:start w:val="1"/>
      <w:numFmt w:val="decimal"/>
      <w:pStyle w:val="6"/>
      <w:lvlText w:val="%1.%2.%3.%4.%5"/>
      <w:lvlJc w:val="left"/>
      <w:pPr>
        <w:ind w:left="1008" w:hanging="1008"/>
      </w:pPr>
      <w:rPr>
        <w:rFonts w:hint="eastAsia" w:cs="Times New Roman"/>
        <w:b/>
      </w:rPr>
    </w:lvl>
    <w:lvl w:ilvl="5" w:tentative="0">
      <w:start w:val="1"/>
      <w:numFmt w:val="decimal"/>
      <w:pStyle w:val="7"/>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MDg1ODU4NmUyZjIzZmYzOTJkNmMyMzY5YWZmYWUifQ=="/>
  </w:docVars>
  <w:rsids>
    <w:rsidRoot w:val="004360F3"/>
    <w:rsid w:val="0000091C"/>
    <w:rsid w:val="00005A65"/>
    <w:rsid w:val="000211C9"/>
    <w:rsid w:val="00030DBF"/>
    <w:rsid w:val="00065B64"/>
    <w:rsid w:val="000741B0"/>
    <w:rsid w:val="00083CB8"/>
    <w:rsid w:val="00093A20"/>
    <w:rsid w:val="000B35E4"/>
    <w:rsid w:val="000B3BFC"/>
    <w:rsid w:val="000B79DF"/>
    <w:rsid w:val="000D2850"/>
    <w:rsid w:val="000D6B37"/>
    <w:rsid w:val="000E6659"/>
    <w:rsid w:val="00102D73"/>
    <w:rsid w:val="00103352"/>
    <w:rsid w:val="0011289A"/>
    <w:rsid w:val="001143F4"/>
    <w:rsid w:val="00126072"/>
    <w:rsid w:val="00130C4F"/>
    <w:rsid w:val="00131348"/>
    <w:rsid w:val="001370F0"/>
    <w:rsid w:val="00137303"/>
    <w:rsid w:val="0013787A"/>
    <w:rsid w:val="00141B99"/>
    <w:rsid w:val="00143333"/>
    <w:rsid w:val="001510A6"/>
    <w:rsid w:val="001663F7"/>
    <w:rsid w:val="001741A9"/>
    <w:rsid w:val="001861DF"/>
    <w:rsid w:val="001A03F3"/>
    <w:rsid w:val="001A5AF2"/>
    <w:rsid w:val="001B6257"/>
    <w:rsid w:val="001C2D6C"/>
    <w:rsid w:val="001D0083"/>
    <w:rsid w:val="001D3C46"/>
    <w:rsid w:val="001F2763"/>
    <w:rsid w:val="001F452A"/>
    <w:rsid w:val="002121A0"/>
    <w:rsid w:val="002144E8"/>
    <w:rsid w:val="00214E67"/>
    <w:rsid w:val="00215132"/>
    <w:rsid w:val="00215849"/>
    <w:rsid w:val="0022050A"/>
    <w:rsid w:val="00220D4B"/>
    <w:rsid w:val="00221605"/>
    <w:rsid w:val="00223987"/>
    <w:rsid w:val="002240F3"/>
    <w:rsid w:val="00224EAF"/>
    <w:rsid w:val="00227D30"/>
    <w:rsid w:val="00231798"/>
    <w:rsid w:val="00232BC6"/>
    <w:rsid w:val="0024075B"/>
    <w:rsid w:val="00263D9F"/>
    <w:rsid w:val="00272B2F"/>
    <w:rsid w:val="002738D8"/>
    <w:rsid w:val="002839CE"/>
    <w:rsid w:val="00284CA3"/>
    <w:rsid w:val="00286894"/>
    <w:rsid w:val="002B19E6"/>
    <w:rsid w:val="002B1BAE"/>
    <w:rsid w:val="002B22B5"/>
    <w:rsid w:val="002B2355"/>
    <w:rsid w:val="002D0F34"/>
    <w:rsid w:val="002D45BB"/>
    <w:rsid w:val="002E37D0"/>
    <w:rsid w:val="002E63A3"/>
    <w:rsid w:val="002F47C3"/>
    <w:rsid w:val="002F5CB8"/>
    <w:rsid w:val="0030500E"/>
    <w:rsid w:val="003116D9"/>
    <w:rsid w:val="0031279D"/>
    <w:rsid w:val="00313FEB"/>
    <w:rsid w:val="00322522"/>
    <w:rsid w:val="00324BDE"/>
    <w:rsid w:val="003331AA"/>
    <w:rsid w:val="00337E37"/>
    <w:rsid w:val="0034248B"/>
    <w:rsid w:val="003450E1"/>
    <w:rsid w:val="003458E5"/>
    <w:rsid w:val="003517CA"/>
    <w:rsid w:val="0035683D"/>
    <w:rsid w:val="00370AEC"/>
    <w:rsid w:val="0037120B"/>
    <w:rsid w:val="00374058"/>
    <w:rsid w:val="00374089"/>
    <w:rsid w:val="003813DD"/>
    <w:rsid w:val="00390D9F"/>
    <w:rsid w:val="00391196"/>
    <w:rsid w:val="0039247C"/>
    <w:rsid w:val="00394795"/>
    <w:rsid w:val="003951F5"/>
    <w:rsid w:val="00397012"/>
    <w:rsid w:val="003B575C"/>
    <w:rsid w:val="003B5F1D"/>
    <w:rsid w:val="003C2F4B"/>
    <w:rsid w:val="003E1FD8"/>
    <w:rsid w:val="003F6F40"/>
    <w:rsid w:val="003F7C79"/>
    <w:rsid w:val="00403E6D"/>
    <w:rsid w:val="00406F19"/>
    <w:rsid w:val="00411CA3"/>
    <w:rsid w:val="00411F72"/>
    <w:rsid w:val="00427D83"/>
    <w:rsid w:val="00427EAA"/>
    <w:rsid w:val="004360F3"/>
    <w:rsid w:val="00436E5E"/>
    <w:rsid w:val="00442B99"/>
    <w:rsid w:val="004723F7"/>
    <w:rsid w:val="0047391F"/>
    <w:rsid w:val="00485B4A"/>
    <w:rsid w:val="004926DF"/>
    <w:rsid w:val="004A0721"/>
    <w:rsid w:val="004A293D"/>
    <w:rsid w:val="004A4248"/>
    <w:rsid w:val="004A49B7"/>
    <w:rsid w:val="004A70C2"/>
    <w:rsid w:val="004A7C8A"/>
    <w:rsid w:val="004B0CD0"/>
    <w:rsid w:val="004C1372"/>
    <w:rsid w:val="004C2E5A"/>
    <w:rsid w:val="004C3C35"/>
    <w:rsid w:val="004D43B1"/>
    <w:rsid w:val="004E028B"/>
    <w:rsid w:val="004E407B"/>
    <w:rsid w:val="004E4487"/>
    <w:rsid w:val="004E4C2B"/>
    <w:rsid w:val="004E705E"/>
    <w:rsid w:val="004F535C"/>
    <w:rsid w:val="005045B3"/>
    <w:rsid w:val="005104A8"/>
    <w:rsid w:val="00513011"/>
    <w:rsid w:val="00517294"/>
    <w:rsid w:val="00525D83"/>
    <w:rsid w:val="005305B4"/>
    <w:rsid w:val="00531585"/>
    <w:rsid w:val="00533350"/>
    <w:rsid w:val="005372E7"/>
    <w:rsid w:val="00541AE6"/>
    <w:rsid w:val="00544416"/>
    <w:rsid w:val="005547F0"/>
    <w:rsid w:val="0056515A"/>
    <w:rsid w:val="00573E79"/>
    <w:rsid w:val="005912FC"/>
    <w:rsid w:val="00593D54"/>
    <w:rsid w:val="005A5B6A"/>
    <w:rsid w:val="005B01A8"/>
    <w:rsid w:val="005B5921"/>
    <w:rsid w:val="005B73F7"/>
    <w:rsid w:val="005C0159"/>
    <w:rsid w:val="005D3009"/>
    <w:rsid w:val="005D47A9"/>
    <w:rsid w:val="005E07E1"/>
    <w:rsid w:val="005E4149"/>
    <w:rsid w:val="005E6EDF"/>
    <w:rsid w:val="005F4D48"/>
    <w:rsid w:val="00601BBC"/>
    <w:rsid w:val="00603C89"/>
    <w:rsid w:val="00607492"/>
    <w:rsid w:val="00610C00"/>
    <w:rsid w:val="0061135A"/>
    <w:rsid w:val="00613A47"/>
    <w:rsid w:val="00627AAF"/>
    <w:rsid w:val="006355EC"/>
    <w:rsid w:val="00646A35"/>
    <w:rsid w:val="00646A9E"/>
    <w:rsid w:val="006511C7"/>
    <w:rsid w:val="006539E0"/>
    <w:rsid w:val="00664898"/>
    <w:rsid w:val="0066661B"/>
    <w:rsid w:val="006728A1"/>
    <w:rsid w:val="006B7719"/>
    <w:rsid w:val="006C2117"/>
    <w:rsid w:val="006C6424"/>
    <w:rsid w:val="006D0BE6"/>
    <w:rsid w:val="006D4316"/>
    <w:rsid w:val="006E38A3"/>
    <w:rsid w:val="006E5F64"/>
    <w:rsid w:val="006F4300"/>
    <w:rsid w:val="006F4855"/>
    <w:rsid w:val="006F573A"/>
    <w:rsid w:val="007038EF"/>
    <w:rsid w:val="00706461"/>
    <w:rsid w:val="0071060D"/>
    <w:rsid w:val="00710F19"/>
    <w:rsid w:val="00722C2E"/>
    <w:rsid w:val="0072561A"/>
    <w:rsid w:val="00726349"/>
    <w:rsid w:val="0073731B"/>
    <w:rsid w:val="007424C8"/>
    <w:rsid w:val="00755854"/>
    <w:rsid w:val="00776800"/>
    <w:rsid w:val="00786188"/>
    <w:rsid w:val="00786FE0"/>
    <w:rsid w:val="00790916"/>
    <w:rsid w:val="007930FF"/>
    <w:rsid w:val="0079466F"/>
    <w:rsid w:val="007A01E2"/>
    <w:rsid w:val="007A3562"/>
    <w:rsid w:val="007B1DB9"/>
    <w:rsid w:val="007B2D88"/>
    <w:rsid w:val="007C32EE"/>
    <w:rsid w:val="007C4C62"/>
    <w:rsid w:val="007E546A"/>
    <w:rsid w:val="007F24B2"/>
    <w:rsid w:val="007F71CB"/>
    <w:rsid w:val="008011FB"/>
    <w:rsid w:val="008234A5"/>
    <w:rsid w:val="008428CF"/>
    <w:rsid w:val="0085225C"/>
    <w:rsid w:val="00853441"/>
    <w:rsid w:val="0086193A"/>
    <w:rsid w:val="008638A3"/>
    <w:rsid w:val="008901E6"/>
    <w:rsid w:val="00890D9E"/>
    <w:rsid w:val="008959AE"/>
    <w:rsid w:val="008A3D93"/>
    <w:rsid w:val="008C06F9"/>
    <w:rsid w:val="008C0B05"/>
    <w:rsid w:val="008C2F8A"/>
    <w:rsid w:val="008D3796"/>
    <w:rsid w:val="008D525A"/>
    <w:rsid w:val="008E06E5"/>
    <w:rsid w:val="008F3866"/>
    <w:rsid w:val="00905707"/>
    <w:rsid w:val="009215B5"/>
    <w:rsid w:val="009232D0"/>
    <w:rsid w:val="009246CD"/>
    <w:rsid w:val="00924780"/>
    <w:rsid w:val="009276CF"/>
    <w:rsid w:val="00931EEA"/>
    <w:rsid w:val="00934928"/>
    <w:rsid w:val="00940C0F"/>
    <w:rsid w:val="009649AC"/>
    <w:rsid w:val="00967774"/>
    <w:rsid w:val="00984667"/>
    <w:rsid w:val="009858BA"/>
    <w:rsid w:val="009869B7"/>
    <w:rsid w:val="009B73F2"/>
    <w:rsid w:val="009C3135"/>
    <w:rsid w:val="009D3EFF"/>
    <w:rsid w:val="009D6948"/>
    <w:rsid w:val="009E6B88"/>
    <w:rsid w:val="009F22CA"/>
    <w:rsid w:val="00A07B87"/>
    <w:rsid w:val="00A21749"/>
    <w:rsid w:val="00A22CB9"/>
    <w:rsid w:val="00A24EDD"/>
    <w:rsid w:val="00A304D1"/>
    <w:rsid w:val="00A32C37"/>
    <w:rsid w:val="00A341E5"/>
    <w:rsid w:val="00A509EE"/>
    <w:rsid w:val="00A52794"/>
    <w:rsid w:val="00A544BA"/>
    <w:rsid w:val="00A63318"/>
    <w:rsid w:val="00A71D6F"/>
    <w:rsid w:val="00A73460"/>
    <w:rsid w:val="00A741AC"/>
    <w:rsid w:val="00A77B54"/>
    <w:rsid w:val="00A904AD"/>
    <w:rsid w:val="00A940D2"/>
    <w:rsid w:val="00AB63E5"/>
    <w:rsid w:val="00AD423C"/>
    <w:rsid w:val="00AD5619"/>
    <w:rsid w:val="00AD64B0"/>
    <w:rsid w:val="00AE331B"/>
    <w:rsid w:val="00AF09CC"/>
    <w:rsid w:val="00B0496F"/>
    <w:rsid w:val="00B04CEB"/>
    <w:rsid w:val="00B066A1"/>
    <w:rsid w:val="00B15BC2"/>
    <w:rsid w:val="00B267CE"/>
    <w:rsid w:val="00B31EAB"/>
    <w:rsid w:val="00B4670F"/>
    <w:rsid w:val="00B519DC"/>
    <w:rsid w:val="00B51A83"/>
    <w:rsid w:val="00B524CC"/>
    <w:rsid w:val="00B538BC"/>
    <w:rsid w:val="00B6256C"/>
    <w:rsid w:val="00B7161D"/>
    <w:rsid w:val="00B730B3"/>
    <w:rsid w:val="00B87370"/>
    <w:rsid w:val="00B91B65"/>
    <w:rsid w:val="00B9397B"/>
    <w:rsid w:val="00BA4404"/>
    <w:rsid w:val="00BA4A0F"/>
    <w:rsid w:val="00BA4EBD"/>
    <w:rsid w:val="00BB0BC6"/>
    <w:rsid w:val="00BB3158"/>
    <w:rsid w:val="00BB356C"/>
    <w:rsid w:val="00BB3B5A"/>
    <w:rsid w:val="00BC2E53"/>
    <w:rsid w:val="00BC3032"/>
    <w:rsid w:val="00BC7F19"/>
    <w:rsid w:val="00BE0242"/>
    <w:rsid w:val="00BE4E6D"/>
    <w:rsid w:val="00BE6676"/>
    <w:rsid w:val="00BF0541"/>
    <w:rsid w:val="00C031E2"/>
    <w:rsid w:val="00C06A23"/>
    <w:rsid w:val="00C17199"/>
    <w:rsid w:val="00C17294"/>
    <w:rsid w:val="00C20612"/>
    <w:rsid w:val="00C20A9C"/>
    <w:rsid w:val="00C22034"/>
    <w:rsid w:val="00C23331"/>
    <w:rsid w:val="00C261DB"/>
    <w:rsid w:val="00C40A2D"/>
    <w:rsid w:val="00C43299"/>
    <w:rsid w:val="00C45408"/>
    <w:rsid w:val="00C46B23"/>
    <w:rsid w:val="00C502EF"/>
    <w:rsid w:val="00C53DD7"/>
    <w:rsid w:val="00C56A13"/>
    <w:rsid w:val="00C61E5E"/>
    <w:rsid w:val="00C67F08"/>
    <w:rsid w:val="00C72BD2"/>
    <w:rsid w:val="00C768F9"/>
    <w:rsid w:val="00C77DF0"/>
    <w:rsid w:val="00C80E5F"/>
    <w:rsid w:val="00C81414"/>
    <w:rsid w:val="00C81F03"/>
    <w:rsid w:val="00C82D85"/>
    <w:rsid w:val="00C85452"/>
    <w:rsid w:val="00C861E7"/>
    <w:rsid w:val="00CB650E"/>
    <w:rsid w:val="00CD39E2"/>
    <w:rsid w:val="00CD468A"/>
    <w:rsid w:val="00CD7327"/>
    <w:rsid w:val="00CE0D98"/>
    <w:rsid w:val="00CF4D54"/>
    <w:rsid w:val="00D0472E"/>
    <w:rsid w:val="00D060D4"/>
    <w:rsid w:val="00D15768"/>
    <w:rsid w:val="00D2123D"/>
    <w:rsid w:val="00D33461"/>
    <w:rsid w:val="00D422D5"/>
    <w:rsid w:val="00D44529"/>
    <w:rsid w:val="00D45897"/>
    <w:rsid w:val="00D542C3"/>
    <w:rsid w:val="00D65CC5"/>
    <w:rsid w:val="00D67B74"/>
    <w:rsid w:val="00D95C41"/>
    <w:rsid w:val="00DA4C1B"/>
    <w:rsid w:val="00DB12E4"/>
    <w:rsid w:val="00DB1F45"/>
    <w:rsid w:val="00DB31BD"/>
    <w:rsid w:val="00DB4978"/>
    <w:rsid w:val="00DD064C"/>
    <w:rsid w:val="00DD4EE7"/>
    <w:rsid w:val="00DE57D6"/>
    <w:rsid w:val="00DF52E2"/>
    <w:rsid w:val="00E032C2"/>
    <w:rsid w:val="00E03A2C"/>
    <w:rsid w:val="00E144B9"/>
    <w:rsid w:val="00E1599B"/>
    <w:rsid w:val="00E27174"/>
    <w:rsid w:val="00E37C1B"/>
    <w:rsid w:val="00E4143A"/>
    <w:rsid w:val="00E5155D"/>
    <w:rsid w:val="00E551AA"/>
    <w:rsid w:val="00E56093"/>
    <w:rsid w:val="00E6342D"/>
    <w:rsid w:val="00E6443E"/>
    <w:rsid w:val="00E679AE"/>
    <w:rsid w:val="00E75288"/>
    <w:rsid w:val="00E755D8"/>
    <w:rsid w:val="00E87C34"/>
    <w:rsid w:val="00E93B6D"/>
    <w:rsid w:val="00EA272F"/>
    <w:rsid w:val="00EB57FF"/>
    <w:rsid w:val="00EC0267"/>
    <w:rsid w:val="00EC1258"/>
    <w:rsid w:val="00ED3410"/>
    <w:rsid w:val="00EE1406"/>
    <w:rsid w:val="00EE7775"/>
    <w:rsid w:val="00EF5511"/>
    <w:rsid w:val="00F0131E"/>
    <w:rsid w:val="00F02317"/>
    <w:rsid w:val="00F05470"/>
    <w:rsid w:val="00F07432"/>
    <w:rsid w:val="00F117FD"/>
    <w:rsid w:val="00F11FC1"/>
    <w:rsid w:val="00F16DE2"/>
    <w:rsid w:val="00F31534"/>
    <w:rsid w:val="00F452C3"/>
    <w:rsid w:val="00F4652C"/>
    <w:rsid w:val="00F6368F"/>
    <w:rsid w:val="00F63BC7"/>
    <w:rsid w:val="00F67D96"/>
    <w:rsid w:val="00F72384"/>
    <w:rsid w:val="00F7578B"/>
    <w:rsid w:val="00F75CC4"/>
    <w:rsid w:val="00F93343"/>
    <w:rsid w:val="00F97674"/>
    <w:rsid w:val="00F97B68"/>
    <w:rsid w:val="00FA5E19"/>
    <w:rsid w:val="00FB00E2"/>
    <w:rsid w:val="00FB7879"/>
    <w:rsid w:val="00FC08BF"/>
    <w:rsid w:val="00FC2516"/>
    <w:rsid w:val="00FD2CBB"/>
    <w:rsid w:val="00FE0244"/>
    <w:rsid w:val="00FE6364"/>
    <w:rsid w:val="00FE683E"/>
    <w:rsid w:val="037407FB"/>
    <w:rsid w:val="0A652A31"/>
    <w:rsid w:val="0C4F5747"/>
    <w:rsid w:val="0C880C82"/>
    <w:rsid w:val="0F9A7A50"/>
    <w:rsid w:val="1012630C"/>
    <w:rsid w:val="107708C2"/>
    <w:rsid w:val="10790FE5"/>
    <w:rsid w:val="128E0CD0"/>
    <w:rsid w:val="135D5FAD"/>
    <w:rsid w:val="166167A3"/>
    <w:rsid w:val="17107BA1"/>
    <w:rsid w:val="1C782BB5"/>
    <w:rsid w:val="1D233D99"/>
    <w:rsid w:val="1DA52747"/>
    <w:rsid w:val="1F261156"/>
    <w:rsid w:val="21AC2492"/>
    <w:rsid w:val="27904878"/>
    <w:rsid w:val="29B4731C"/>
    <w:rsid w:val="2AB42D60"/>
    <w:rsid w:val="2AD510B6"/>
    <w:rsid w:val="2B06316D"/>
    <w:rsid w:val="2B391645"/>
    <w:rsid w:val="2B5917DD"/>
    <w:rsid w:val="2C2F10AC"/>
    <w:rsid w:val="2D2C1F30"/>
    <w:rsid w:val="2FCA6C02"/>
    <w:rsid w:val="30746CA6"/>
    <w:rsid w:val="316B62D0"/>
    <w:rsid w:val="34E00D83"/>
    <w:rsid w:val="3587524D"/>
    <w:rsid w:val="3EF47783"/>
    <w:rsid w:val="40511753"/>
    <w:rsid w:val="41C33A37"/>
    <w:rsid w:val="42612AAE"/>
    <w:rsid w:val="45BA5C27"/>
    <w:rsid w:val="479621D7"/>
    <w:rsid w:val="49EB5DA8"/>
    <w:rsid w:val="4A437EF3"/>
    <w:rsid w:val="4B8E60AE"/>
    <w:rsid w:val="4C43601E"/>
    <w:rsid w:val="4C797EBF"/>
    <w:rsid w:val="4D33488C"/>
    <w:rsid w:val="4D8A56C5"/>
    <w:rsid w:val="4FF67B3E"/>
    <w:rsid w:val="50644BA0"/>
    <w:rsid w:val="526D2CC8"/>
    <w:rsid w:val="52B31FA8"/>
    <w:rsid w:val="53F7299F"/>
    <w:rsid w:val="56AE2637"/>
    <w:rsid w:val="57454D4A"/>
    <w:rsid w:val="57661967"/>
    <w:rsid w:val="57EF4185"/>
    <w:rsid w:val="589D5C1F"/>
    <w:rsid w:val="5A9308C6"/>
    <w:rsid w:val="5E9F2F2D"/>
    <w:rsid w:val="5FBE7D8F"/>
    <w:rsid w:val="60723318"/>
    <w:rsid w:val="60DB705E"/>
    <w:rsid w:val="61287C59"/>
    <w:rsid w:val="61A63C39"/>
    <w:rsid w:val="64B7356C"/>
    <w:rsid w:val="673670D4"/>
    <w:rsid w:val="72830AE5"/>
    <w:rsid w:val="74874A88"/>
    <w:rsid w:val="78321723"/>
    <w:rsid w:val="795511B2"/>
    <w:rsid w:val="7A080CC3"/>
    <w:rsid w:val="7B875081"/>
    <w:rsid w:val="7CA81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0" w:lineRule="atLeast"/>
      <w:jc w:val="both"/>
    </w:pPr>
    <w:rPr>
      <w:rFonts w:ascii="微软雅黑" w:hAnsi="微软雅黑" w:eastAsia="微软雅黑" w:cs="Times New Roman"/>
      <w:sz w:val="21"/>
      <w:szCs w:val="22"/>
      <w:lang w:val="en-US" w:eastAsia="zh-CN" w:bidi="ar-SA"/>
    </w:rPr>
  </w:style>
  <w:style w:type="paragraph" w:styleId="2">
    <w:name w:val="heading 1"/>
    <w:basedOn w:val="1"/>
    <w:next w:val="1"/>
    <w:link w:val="17"/>
    <w:qFormat/>
    <w:uiPriority w:val="0"/>
    <w:pPr>
      <w:keepNext/>
      <w:keepLines/>
      <w:numPr>
        <w:ilvl w:val="0"/>
        <w:numId w:val="1"/>
      </w:numPr>
      <w:spacing w:before="50" w:beforeLines="50" w:after="50" w:afterLines="50"/>
      <w:outlineLvl w:val="0"/>
    </w:pPr>
    <w:rPr>
      <w:rFonts w:eastAsia="等线"/>
      <w:b/>
      <w:bCs/>
      <w:sz w:val="28"/>
      <w:szCs w:val="44"/>
    </w:rPr>
  </w:style>
  <w:style w:type="paragraph" w:styleId="3">
    <w:name w:val="heading 2"/>
    <w:basedOn w:val="1"/>
    <w:next w:val="1"/>
    <w:link w:val="18"/>
    <w:autoRedefine/>
    <w:unhideWhenUsed/>
    <w:qFormat/>
    <w:uiPriority w:val="0"/>
    <w:pPr>
      <w:keepNext/>
      <w:keepLines/>
      <w:numPr>
        <w:ilvl w:val="1"/>
        <w:numId w:val="1"/>
      </w:numPr>
      <w:spacing w:before="50" w:beforeLines="50" w:after="50" w:afterLines="50" w:line="240" w:lineRule="atLeast"/>
      <w:ind w:left="578" w:hanging="578"/>
      <w:outlineLvl w:val="1"/>
    </w:pPr>
    <w:rPr>
      <w:rFonts w:ascii="等线" w:hAnsi="等线 Light" w:eastAsia="等线"/>
      <w:b/>
      <w:bCs/>
      <w:kern w:val="2"/>
      <w:sz w:val="32"/>
      <w:szCs w:val="32"/>
    </w:rPr>
  </w:style>
  <w:style w:type="paragraph" w:styleId="4">
    <w:name w:val="heading 3"/>
    <w:basedOn w:val="1"/>
    <w:next w:val="1"/>
    <w:link w:val="19"/>
    <w:unhideWhenUsed/>
    <w:qFormat/>
    <w:uiPriority w:val="0"/>
    <w:pPr>
      <w:keepNext/>
      <w:keepLines/>
      <w:numPr>
        <w:ilvl w:val="2"/>
        <w:numId w:val="1"/>
      </w:numPr>
      <w:spacing w:before="50" w:beforeLines="50" w:after="50" w:afterLines="50"/>
      <w:outlineLvl w:val="2"/>
    </w:pPr>
    <w:rPr>
      <w:rFonts w:eastAsia="等线"/>
      <w:b/>
      <w:bCs/>
      <w:szCs w:val="32"/>
    </w:rPr>
  </w:style>
  <w:style w:type="paragraph" w:styleId="5">
    <w:name w:val="heading 4"/>
    <w:basedOn w:val="1"/>
    <w:next w:val="1"/>
    <w:link w:val="20"/>
    <w:unhideWhenUsed/>
    <w:qFormat/>
    <w:uiPriority w:val="0"/>
    <w:pPr>
      <w:keepNext/>
      <w:keepLines/>
      <w:numPr>
        <w:ilvl w:val="3"/>
        <w:numId w:val="1"/>
      </w:numPr>
      <w:spacing w:before="50" w:beforeLines="50" w:after="50" w:afterLines="50"/>
      <w:outlineLvl w:val="3"/>
    </w:pPr>
    <w:rPr>
      <w:rFonts w:hAnsi="等线 Light" w:eastAsia="等线"/>
      <w:b/>
      <w:bCs/>
      <w:szCs w:val="28"/>
    </w:rPr>
  </w:style>
  <w:style w:type="paragraph" w:styleId="6">
    <w:name w:val="heading 5"/>
    <w:basedOn w:val="1"/>
    <w:next w:val="1"/>
    <w:link w:val="21"/>
    <w:unhideWhenUsed/>
    <w:qFormat/>
    <w:uiPriority w:val="0"/>
    <w:pPr>
      <w:keepNext/>
      <w:keepLines/>
      <w:numPr>
        <w:ilvl w:val="4"/>
        <w:numId w:val="1"/>
      </w:numPr>
      <w:spacing w:before="50" w:beforeLines="50" w:after="50" w:afterLines="50"/>
      <w:outlineLvl w:val="4"/>
    </w:pPr>
    <w:rPr>
      <w:rFonts w:eastAsia="等线"/>
      <w:b/>
      <w:bCs/>
      <w:szCs w:val="28"/>
    </w:rPr>
  </w:style>
  <w:style w:type="paragraph" w:styleId="7">
    <w:name w:val="heading 6"/>
    <w:basedOn w:val="2"/>
    <w:next w:val="1"/>
    <w:link w:val="22"/>
    <w:unhideWhenUsed/>
    <w:qFormat/>
    <w:uiPriority w:val="0"/>
    <w:pPr>
      <w:numPr>
        <w:ilvl w:val="5"/>
      </w:numPr>
      <w:outlineLvl w:val="5"/>
    </w:pPr>
    <w:rPr>
      <w:rFonts w:hAnsi="等线 Light"/>
      <w:bCs w:val="0"/>
      <w:kern w:val="44"/>
      <w:sz w:val="21"/>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Date"/>
    <w:basedOn w:val="1"/>
    <w:next w:val="1"/>
    <w:link w:val="23"/>
    <w:qFormat/>
    <w:uiPriority w:val="0"/>
    <w:pPr>
      <w:ind w:left="100" w:leftChars="2500"/>
    </w:pPr>
  </w:style>
  <w:style w:type="paragraph" w:styleId="9">
    <w:name w:val="Balloon Text"/>
    <w:basedOn w:val="1"/>
    <w:link w:val="24"/>
    <w:qFormat/>
    <w:uiPriority w:val="0"/>
    <w:pPr>
      <w:spacing w:line="240" w:lineRule="auto"/>
    </w:pPr>
    <w:rPr>
      <w:sz w:val="18"/>
      <w:szCs w:val="18"/>
    </w:rPr>
  </w:style>
  <w:style w:type="paragraph" w:styleId="10">
    <w:name w:val="footer"/>
    <w:basedOn w:val="1"/>
    <w:link w:val="25"/>
    <w:qFormat/>
    <w:uiPriority w:val="0"/>
    <w:pPr>
      <w:tabs>
        <w:tab w:val="center" w:pos="4153"/>
        <w:tab w:val="right" w:pos="8306"/>
      </w:tabs>
      <w:snapToGrid w:val="0"/>
      <w:spacing w:line="240" w:lineRule="atLeast"/>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Normal (Web)"/>
    <w:basedOn w:val="1"/>
    <w:qFormat/>
    <w:uiPriority w:val="0"/>
    <w:pPr>
      <w:spacing w:before="100" w:beforeAutospacing="1" w:after="100" w:afterAutospacing="1" w:line="240" w:lineRule="auto"/>
      <w:jc w:val="left"/>
    </w:pPr>
    <w:rPr>
      <w:rFonts w:ascii="宋体" w:hAnsi="宋体" w:eastAsia="宋体" w:cs="宋体"/>
      <w:sz w:val="24"/>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标题 1 字符"/>
    <w:basedOn w:val="15"/>
    <w:link w:val="2"/>
    <w:qFormat/>
    <w:uiPriority w:val="9"/>
    <w:rPr>
      <w:b/>
      <w:bCs/>
      <w:sz w:val="28"/>
      <w:szCs w:val="44"/>
    </w:rPr>
  </w:style>
  <w:style w:type="character" w:customStyle="1" w:styleId="18">
    <w:name w:val="标题 2 字符"/>
    <w:basedOn w:val="15"/>
    <w:link w:val="3"/>
    <w:qFormat/>
    <w:uiPriority w:val="9"/>
    <w:rPr>
      <w:rFonts w:hAnsi="等线 Light" w:cs="Times New Roman"/>
      <w:b/>
      <w:bCs/>
      <w:sz w:val="32"/>
      <w:szCs w:val="32"/>
    </w:rPr>
  </w:style>
  <w:style w:type="character" w:customStyle="1" w:styleId="19">
    <w:name w:val="标题 3 字符"/>
    <w:basedOn w:val="15"/>
    <w:link w:val="4"/>
    <w:qFormat/>
    <w:uiPriority w:val="9"/>
    <w:rPr>
      <w:b/>
      <w:bCs/>
      <w:szCs w:val="32"/>
    </w:rPr>
  </w:style>
  <w:style w:type="character" w:customStyle="1" w:styleId="20">
    <w:name w:val="标题 4 字符"/>
    <w:basedOn w:val="15"/>
    <w:link w:val="5"/>
    <w:qFormat/>
    <w:uiPriority w:val="9"/>
    <w:rPr>
      <w:rFonts w:hAnsi="等线 Light" w:cs="Times New Roman"/>
      <w:b/>
      <w:bCs/>
      <w:szCs w:val="28"/>
    </w:rPr>
  </w:style>
  <w:style w:type="character" w:customStyle="1" w:styleId="21">
    <w:name w:val="标题 5 字符"/>
    <w:basedOn w:val="15"/>
    <w:link w:val="6"/>
    <w:qFormat/>
    <w:uiPriority w:val="9"/>
    <w:rPr>
      <w:b/>
      <w:bCs/>
      <w:szCs w:val="28"/>
    </w:rPr>
  </w:style>
  <w:style w:type="character" w:customStyle="1" w:styleId="22">
    <w:name w:val="标题 6 字符"/>
    <w:basedOn w:val="15"/>
    <w:link w:val="7"/>
    <w:qFormat/>
    <w:uiPriority w:val="9"/>
    <w:rPr>
      <w:rFonts w:hAnsi="等线 Light" w:cs="Times New Roman"/>
      <w:b/>
      <w:kern w:val="44"/>
      <w:szCs w:val="24"/>
    </w:rPr>
  </w:style>
  <w:style w:type="character" w:customStyle="1" w:styleId="23">
    <w:name w:val="日期 字符"/>
    <w:basedOn w:val="15"/>
    <w:link w:val="8"/>
    <w:semiHidden/>
    <w:qFormat/>
    <w:uiPriority w:val="99"/>
    <w:rPr>
      <w:rFonts w:ascii="微软雅黑" w:hAnsi="微软雅黑" w:eastAsia="微软雅黑" w:cs="Times New Roman"/>
      <w:kern w:val="0"/>
    </w:rPr>
  </w:style>
  <w:style w:type="character" w:customStyle="1" w:styleId="24">
    <w:name w:val="批注框文本 字符"/>
    <w:basedOn w:val="15"/>
    <w:link w:val="9"/>
    <w:semiHidden/>
    <w:qFormat/>
    <w:uiPriority w:val="99"/>
    <w:rPr>
      <w:rFonts w:ascii="微软雅黑" w:hAnsi="微软雅黑" w:eastAsia="微软雅黑" w:cs="Times New Roman"/>
      <w:kern w:val="0"/>
      <w:sz w:val="18"/>
      <w:szCs w:val="18"/>
    </w:rPr>
  </w:style>
  <w:style w:type="character" w:customStyle="1" w:styleId="25">
    <w:name w:val="页脚 字符"/>
    <w:basedOn w:val="15"/>
    <w:link w:val="10"/>
    <w:qFormat/>
    <w:uiPriority w:val="99"/>
    <w:rPr>
      <w:rFonts w:ascii="微软雅黑" w:hAnsi="微软雅黑" w:eastAsia="微软雅黑" w:cs="Times New Roman"/>
      <w:kern w:val="0"/>
      <w:sz w:val="18"/>
      <w:szCs w:val="18"/>
    </w:rPr>
  </w:style>
  <w:style w:type="character" w:customStyle="1" w:styleId="26">
    <w:name w:val="页眉 字符"/>
    <w:basedOn w:val="15"/>
    <w:link w:val="11"/>
    <w:qFormat/>
    <w:uiPriority w:val="99"/>
    <w:rPr>
      <w:rFonts w:ascii="微软雅黑" w:hAnsi="微软雅黑" w:eastAsia="微软雅黑" w:cs="Times New Roman"/>
      <w:kern w:val="0"/>
      <w:sz w:val="18"/>
      <w:szCs w:val="18"/>
    </w:rPr>
  </w:style>
  <w:style w:type="paragraph" w:customStyle="1" w:styleId="27">
    <w:name w:val="Pa11"/>
    <w:basedOn w:val="1"/>
    <w:next w:val="1"/>
    <w:qFormat/>
    <w:uiPriority w:val="99"/>
    <w:pPr>
      <w:widowControl w:val="0"/>
      <w:autoSpaceDE w:val="0"/>
      <w:autoSpaceDN w:val="0"/>
      <w:adjustRightInd w:val="0"/>
      <w:spacing w:line="281" w:lineRule="atLeast"/>
      <w:jc w:val="left"/>
    </w:pPr>
    <w:rPr>
      <w:rFonts w:ascii="Museo Sans For Dell" w:hAnsi="等线" w:eastAsia="Museo Sans For Dell"/>
      <w:sz w:val="24"/>
      <w:szCs w:val="24"/>
    </w:rPr>
  </w:style>
  <w:style w:type="character" w:customStyle="1" w:styleId="28">
    <w:name w:val="A0"/>
    <w:qFormat/>
    <w:uiPriority w:val="99"/>
    <w:rPr>
      <w:rFonts w:cs="Museo Sans For Dell"/>
      <w:color w:val="3E444F"/>
      <w:sz w:val="18"/>
      <w:szCs w:val="18"/>
    </w:rPr>
  </w:style>
  <w:style w:type="paragraph" w:customStyle="1" w:styleId="29">
    <w:name w:val="Pa5"/>
    <w:basedOn w:val="1"/>
    <w:next w:val="1"/>
    <w:qFormat/>
    <w:uiPriority w:val="99"/>
    <w:pPr>
      <w:widowControl w:val="0"/>
      <w:autoSpaceDE w:val="0"/>
      <w:autoSpaceDN w:val="0"/>
      <w:adjustRightInd w:val="0"/>
      <w:spacing w:line="201" w:lineRule="atLeast"/>
      <w:jc w:val="left"/>
    </w:pPr>
    <w:rPr>
      <w:rFonts w:ascii="Museo Sans For Dell" w:hAnsi="等线" w:eastAsia="Museo Sans For Dell"/>
      <w:sz w:val="24"/>
      <w:szCs w:val="24"/>
    </w:rPr>
  </w:style>
  <w:style w:type="paragraph" w:styleId="30">
    <w:name w:val="List Paragraph"/>
    <w:basedOn w:val="1"/>
    <w:qFormat/>
    <w:uiPriority w:val="34"/>
    <w:pPr>
      <w:ind w:firstLine="420" w:firstLineChars="200"/>
    </w:pPr>
  </w:style>
  <w:style w:type="table" w:customStyle="1" w:styleId="31">
    <w:name w:val="无格式表格 21"/>
    <w:basedOn w:val="13"/>
    <w:autoRedefine/>
    <w:qFormat/>
    <w:uiPriority w:val="42"/>
    <w:rPr>
      <w:rFonts w:eastAsia="Times New Roman"/>
    </w:rPr>
    <w:tblPr>
      <w:tblBorders>
        <w:top w:val="single" w:color="7E7E7E" w:sz="4" w:space="0"/>
        <w:bottom w:val="single" w:color="7E7E7E" w:sz="4" w:space="0"/>
      </w:tblBorders>
    </w:tblPr>
    <w:tblStylePr w:type="firstRow">
      <w:rPr>
        <w:b/>
        <w:bCs/>
      </w:rPr>
      <w:tcPr>
        <w:tcBorders>
          <w:top w:val="nil"/>
          <w:left w:val="nil"/>
          <w:bottom w:val="single" w:color="7E7E7E" w:sz="4" w:space="0"/>
          <w:right w:val="nil"/>
          <w:insideH w:val="nil"/>
          <w:insideV w:val="nil"/>
          <w:tl2br w:val="nil"/>
          <w:tr2bl w:val="nil"/>
        </w:tcBorders>
      </w:tcPr>
    </w:tblStylePr>
    <w:tblStylePr w:type="lastRow">
      <w:rPr>
        <w:b/>
        <w:bCs/>
      </w:rPr>
      <w:tcPr>
        <w:tcBorders>
          <w:top w:val="single" w:color="7E7E7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E7E7E" w:sz="4" w:space="0"/>
          <w:bottom w:val="nil"/>
          <w:right w:val="single" w:color="7E7E7E" w:sz="4" w:space="0"/>
          <w:insideH w:val="nil"/>
          <w:insideV w:val="nil"/>
          <w:tl2br w:val="nil"/>
          <w:tr2bl w:val="nil"/>
        </w:tcBorders>
      </w:tcPr>
    </w:tblStylePr>
    <w:tblStylePr w:type="band2Vert">
      <w:tcPr>
        <w:tcBorders>
          <w:top w:val="nil"/>
          <w:left w:val="single" w:color="7E7E7E" w:sz="4" w:space="0"/>
          <w:bottom w:val="nil"/>
          <w:right w:val="single" w:color="7E7E7E" w:sz="4" w:space="0"/>
          <w:insideH w:val="nil"/>
          <w:insideV w:val="nil"/>
          <w:tl2br w:val="nil"/>
          <w:tr2bl w:val="nil"/>
        </w:tcBorders>
      </w:tcPr>
    </w:tblStylePr>
    <w:tblStylePr w:type="band1Horz">
      <w:tcPr>
        <w:tcBorders>
          <w:top w:val="single" w:color="7E7E7E" w:sz="4" w:space="0"/>
          <w:left w:val="nil"/>
          <w:bottom w:val="single" w:color="7E7E7E" w:sz="4" w:space="0"/>
          <w:right w:val="nil"/>
          <w:insideH w:val="nil"/>
          <w:insideV w:val="nil"/>
          <w:tl2br w:val="nil"/>
          <w:tr2bl w:val="nil"/>
        </w:tcBorders>
      </w:tcPr>
    </w:tblStylePr>
  </w:style>
  <w:style w:type="paragraph" w:customStyle="1" w:styleId="32">
    <w:name w:val="Pa14"/>
    <w:basedOn w:val="1"/>
    <w:next w:val="1"/>
    <w:autoRedefine/>
    <w:qFormat/>
    <w:uiPriority w:val="99"/>
    <w:pPr>
      <w:widowControl w:val="0"/>
      <w:autoSpaceDE w:val="0"/>
      <w:autoSpaceDN w:val="0"/>
      <w:adjustRightInd w:val="0"/>
      <w:spacing w:line="151" w:lineRule="atLeast"/>
      <w:jc w:val="left"/>
    </w:pPr>
    <w:rPr>
      <w:rFonts w:ascii="Huawei Sans Light" w:hAnsi="等线" w:eastAsia="Huawei Sans Light"/>
      <w:sz w:val="24"/>
      <w:szCs w:val="24"/>
    </w:rPr>
  </w:style>
  <w:style w:type="paragraph" w:customStyle="1" w:styleId="33">
    <w:name w:val="Pa8"/>
    <w:basedOn w:val="1"/>
    <w:next w:val="1"/>
    <w:autoRedefine/>
    <w:qFormat/>
    <w:uiPriority w:val="99"/>
    <w:pPr>
      <w:widowControl w:val="0"/>
      <w:autoSpaceDE w:val="0"/>
      <w:autoSpaceDN w:val="0"/>
      <w:adjustRightInd w:val="0"/>
      <w:spacing w:line="151" w:lineRule="atLeast"/>
      <w:jc w:val="left"/>
    </w:pPr>
    <w:rPr>
      <w:rFonts w:ascii="方正兰亭纤黑简体" w:hAnsi="等线" w:eastAsia="方正兰亭纤黑简体"/>
      <w:sz w:val="24"/>
      <w:szCs w:val="24"/>
    </w:rPr>
  </w:style>
  <w:style w:type="table" w:customStyle="1" w:styleId="34">
    <w:name w:val="无格式表格 11"/>
    <w:basedOn w:val="13"/>
    <w:autoRedefine/>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35">
    <w:name w:val="网格表 21"/>
    <w:basedOn w:val="13"/>
    <w:autoRedefine/>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6">
    <w:name w:val="网格型浅色1"/>
    <w:basedOn w:val="13"/>
    <w:autoRedefine/>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Abu设计</Manager>
  <Company>Abu设计</Company>
  <Pages>2</Pages>
  <Words>924</Words>
  <Characters>1411</Characters>
  <Lines>11</Lines>
  <Paragraphs>3</Paragraphs>
  <TotalTime>12</TotalTime>
  <ScaleCrop>false</ScaleCrop>
  <LinksUpToDate>false</LinksUpToDate>
  <CharactersWithSpaces>1566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2021-06-15T07:52:00Z</dcterms:created>
  <dc:creator>3</dc:creator>
  <dc:description>更多Abu设计的信纸请访问
http://chn.docer.com/works?userid=415014680
谢谢支持</dc:description>
  <cp:keywords>信纸 信笺背景</cp:keywords>
  <cp:lastModifiedBy>刘科</cp:lastModifiedBy>
  <cp:lastPrinted>2025-04-07T08:54:00Z</cp:lastPrinted>
  <dcterms:modified xsi:type="dcterms:W3CDTF">2026-03-31T07:16:52Z</dcterms:modified>
  <dc:subject>信纸</dc:subject>
  <dc:title>信纸-Abu设计</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A2DC93BC1A084623898E91DE185919F6_13</vt:lpwstr>
  </property>
  <property fmtid="{D5CDD505-2E9C-101B-9397-08002B2CF9AE}" pid="4" name="KSOSaveFontToCloudKey">
    <vt:lpwstr>590610_btnclosed</vt:lpwstr>
  </property>
  <property fmtid="{D5CDD505-2E9C-101B-9397-08002B2CF9AE}" pid="5" name="KSOTemplateDocerSaveRecord">
    <vt:lpwstr>eyJoZGlkIjoiYTFlMDg1ODU4NmUyZjIzZmYzOTJkNmMyMzY5YWZmYWUiLCJ1c2VySWQiOiI0ODE0NjExMDIifQ==</vt:lpwstr>
  </property>
</Properties>
</file>